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BF" w:rsidRPr="008A1ED0" w:rsidRDefault="00291AFF" w:rsidP="008A1ED0">
      <w:pPr>
        <w:spacing w:after="0" w:line="240" w:lineRule="auto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-235527</wp:posOffset>
            </wp:positionH>
            <wp:positionV relativeFrom="paragraph">
              <wp:posOffset>-5196</wp:posOffset>
            </wp:positionV>
            <wp:extent cx="6481503" cy="4771506"/>
            <wp:effectExtent l="19050" t="0" r="0" b="0"/>
            <wp:wrapNone/>
            <wp:docPr id="19" name="Рисунок 19" descr="https://eduopenru.ru/images/Users/webinar_titul/rns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duopenru.ru/images/Users/webinar_titul/rns1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503" cy="477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291AFF" w:rsidRPr="008A1ED0" w:rsidRDefault="001A1727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Приказ Минтруда России </w:t>
      </w: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br/>
        <w:t>от 18.10.2013</w:t>
      </w:r>
      <w:r w:rsidR="00291AFF"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 N 544н</w:t>
      </w:r>
      <w:r w:rsidR="00291AFF"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br/>
        <w:t xml:space="preserve"> (с изм. от 25.12.2014)</w:t>
      </w:r>
    </w:p>
    <w:p w:rsidR="00C738BF" w:rsidRPr="008A1ED0" w:rsidRDefault="001A1727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N 30550)</w:t>
      </w:r>
    </w:p>
    <w:p w:rsidR="00291AFF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8A1ED0" w:rsidRP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1A1727" w:rsidRPr="008A1ED0" w:rsidRDefault="001A1727" w:rsidP="008A1ED0">
      <w:pPr>
        <w:spacing w:after="0" w:line="240" w:lineRule="auto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</w:p>
    <w:p w:rsidR="001A1727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</w:rPr>
        <w:t xml:space="preserve">          </w:t>
      </w:r>
      <w:r w:rsidR="001A1727" w:rsidRPr="008A1ED0">
        <w:rPr>
          <w:rFonts w:asciiTheme="majorHAnsi" w:hAnsiTheme="majorHAnsi"/>
          <w:b/>
          <w:bCs/>
          <w:noProof/>
          <w:sz w:val="32"/>
          <w:szCs w:val="32"/>
        </w:rPr>
        <w:t xml:space="preserve">«В деле обучения </w:t>
      </w:r>
      <w:r w:rsidRPr="008A1ED0">
        <w:rPr>
          <w:rFonts w:asciiTheme="majorHAnsi" w:hAnsiTheme="majorHAnsi"/>
          <w:noProof/>
          <w:sz w:val="32"/>
          <w:szCs w:val="32"/>
        </w:rPr>
        <w:t xml:space="preserve"> </w:t>
      </w:r>
      <w:r w:rsidR="001A1727"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и воспитания, </w:t>
      </w:r>
    </w:p>
    <w:p w:rsidR="00291AFF" w:rsidRPr="008A1ED0" w:rsidRDefault="00291AFF" w:rsidP="008A1ED0">
      <w:pPr>
        <w:spacing w:after="0" w:line="240" w:lineRule="auto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</w:rPr>
        <w:t xml:space="preserve">                                       </w:t>
      </w: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 </w:t>
      </w:r>
      <w:r w:rsidR="001A1727"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во всем школьном деле ничего нельзя </w:t>
      </w:r>
    </w:p>
    <w:p w:rsidR="001A1727" w:rsidRPr="008A1ED0" w:rsidRDefault="00291AFF" w:rsidP="008A1ED0">
      <w:pPr>
        <w:spacing w:after="0" w:line="240" w:lineRule="auto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                                        </w:t>
      </w:r>
      <w:r w:rsidR="001A1727"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улучшить, </w:t>
      </w: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 </w:t>
      </w:r>
      <w:r w:rsidR="001A1727"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>минуя голову учителя»</w:t>
      </w:r>
    </w:p>
    <w:p w:rsidR="001A1727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                                                 </w:t>
      </w:r>
      <w:r w:rsidR="001A1727"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 xml:space="preserve"> К.Д.Ушинский</w:t>
      </w:r>
    </w:p>
    <w:p w:rsidR="00FF5897" w:rsidRPr="008A1ED0" w:rsidRDefault="009731CF" w:rsidP="008A1ED0">
      <w:pPr>
        <w:spacing w:after="0" w:line="240" w:lineRule="auto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noProof/>
          <w:lang w:eastAsia="ru-RU"/>
        </w:rPr>
        <w:lastRenderedPageBreak/>
        <w:drawing>
          <wp:inline distT="0" distB="0" distL="0" distR="0">
            <wp:extent cx="6120765" cy="1416489"/>
            <wp:effectExtent l="19050" t="0" r="0" b="0"/>
            <wp:docPr id="22" name="Рисунок 22" descr="http://mkdoucheb.ucoz.ru/j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kdoucheb.ucoz.ru/js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1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</w:p>
    <w:p w:rsidR="00FF5897" w:rsidRPr="008A1ED0" w:rsidRDefault="00FF5897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noProof/>
          <w:sz w:val="32"/>
          <w:szCs w:val="32"/>
          <w:lang w:eastAsia="ru-RU"/>
        </w:rPr>
        <w:t>Что такое профстандарт педагога</w:t>
      </w:r>
      <w:r w:rsidR="00291AFF" w:rsidRPr="008A1ED0">
        <w:rPr>
          <w:rFonts w:asciiTheme="majorHAnsi" w:hAnsiTheme="majorHAnsi"/>
          <w:b/>
          <w:noProof/>
          <w:sz w:val="32"/>
          <w:szCs w:val="32"/>
          <w:lang w:eastAsia="ru-RU"/>
        </w:rPr>
        <w:t>?</w:t>
      </w:r>
    </w:p>
    <w:p w:rsidR="008A1ED0" w:rsidRPr="008A1ED0" w:rsidRDefault="008A1ED0" w:rsidP="008A1ED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z w:val="32"/>
          <w:szCs w:val="32"/>
        </w:rPr>
      </w:pPr>
      <w:r w:rsidRPr="008A1ED0">
        <w:rPr>
          <w:rFonts w:asciiTheme="majorHAnsi" w:hAnsiTheme="majorHAnsi"/>
          <w:b/>
          <w:noProof/>
          <w:sz w:val="32"/>
          <w:szCs w:val="32"/>
        </w:rPr>
        <w:t xml:space="preserve">     </w:t>
      </w:r>
      <w:r w:rsidR="00291AFF" w:rsidRPr="008A1ED0">
        <w:rPr>
          <w:rFonts w:asciiTheme="majorHAnsi" w:hAnsiTheme="majorHAnsi"/>
          <w:b/>
          <w:noProof/>
          <w:sz w:val="32"/>
          <w:szCs w:val="32"/>
        </w:rPr>
        <w:t xml:space="preserve"> </w:t>
      </w:r>
      <w:r w:rsidR="00735A0B" w:rsidRPr="008A1ED0">
        <w:rPr>
          <w:rFonts w:asciiTheme="majorHAnsi" w:eastAsia="+mn-ea" w:hAnsiTheme="majorHAnsi"/>
          <w:b/>
          <w:noProof/>
          <w:sz w:val="32"/>
          <w:szCs w:val="32"/>
        </w:rPr>
        <w:t>Профессиональный стандарт педагога</w:t>
      </w:r>
      <w:r w:rsidR="00735A0B" w:rsidRPr="008A1ED0">
        <w:rPr>
          <w:rFonts w:asciiTheme="majorHAnsi" w:eastAsia="+mn-ea" w:hAnsiTheme="majorHAnsi"/>
          <w:noProof/>
          <w:sz w:val="32"/>
          <w:szCs w:val="32"/>
        </w:rPr>
        <w:t xml:space="preserve"> </w:t>
      </w:r>
      <w:proofErr w:type="gramStart"/>
      <w:r w:rsidR="00735A0B" w:rsidRPr="008A1ED0">
        <w:rPr>
          <w:rFonts w:asciiTheme="majorHAnsi" w:eastAsia="+mn-ea" w:hAnsiTheme="majorHAnsi"/>
          <w:noProof/>
          <w:sz w:val="32"/>
          <w:szCs w:val="32"/>
        </w:rPr>
        <w:t>—</w:t>
      </w:r>
      <w:r w:rsidRPr="008A1ED0">
        <w:rPr>
          <w:rFonts w:asciiTheme="majorHAnsi" w:hAnsiTheme="majorHAnsi"/>
          <w:sz w:val="32"/>
          <w:szCs w:val="32"/>
        </w:rPr>
        <w:t>о</w:t>
      </w:r>
      <w:proofErr w:type="gramEnd"/>
      <w:r w:rsidRPr="008A1ED0">
        <w:rPr>
          <w:rFonts w:asciiTheme="majorHAnsi" w:hAnsiTheme="majorHAnsi"/>
          <w:sz w:val="32"/>
          <w:szCs w:val="32"/>
        </w:rPr>
        <w:t>сновополагающий документ, содержащий совокупность личностных и профессиональных компетенций учителя. На основе нормативного акта будет проводиться аттестация педагогов с присвоением квалификационной категории. Также его нормы будут учитываться при приеме на работу в образовательные организации, во время создания должностных инструкций и при формировании норм оплаты труда.</w:t>
      </w:r>
    </w:p>
    <w:p w:rsidR="008A1ED0" w:rsidRPr="008A1ED0" w:rsidRDefault="008A1ED0" w:rsidP="008A1ED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z w:val="32"/>
          <w:szCs w:val="32"/>
        </w:rPr>
      </w:pPr>
      <w:proofErr w:type="spellStart"/>
      <w:r w:rsidRPr="008A1ED0">
        <w:rPr>
          <w:rFonts w:asciiTheme="majorHAnsi" w:hAnsiTheme="majorHAnsi"/>
          <w:sz w:val="32"/>
          <w:szCs w:val="32"/>
        </w:rPr>
        <w:t>Профстандарт</w:t>
      </w:r>
      <w:proofErr w:type="spellEnd"/>
      <w:r w:rsidRPr="008A1ED0">
        <w:rPr>
          <w:rFonts w:asciiTheme="majorHAnsi" w:hAnsiTheme="majorHAnsi"/>
          <w:sz w:val="32"/>
          <w:szCs w:val="32"/>
        </w:rPr>
        <w:t xml:space="preserve"> детализирует конкретные знания и умения, которыми нужно владеть педагогическому работнику, а также подробно описывает его трудовые действия. Они разделены по модулям, соответствующим различным предметным областям.</w:t>
      </w:r>
    </w:p>
    <w:p w:rsidR="00FF5897" w:rsidRPr="008A1ED0" w:rsidRDefault="00291AFF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t xml:space="preserve">   </w:t>
      </w: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bCs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  <w:lang w:eastAsia="ru-RU"/>
        </w:rPr>
        <w:t>В чем главная особенность профстандарта?</w:t>
      </w:r>
    </w:p>
    <w:p w:rsidR="00291AFF" w:rsidRPr="008A1ED0" w:rsidRDefault="00291AFF" w:rsidP="008A1ED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t xml:space="preserve">Ключевая </w:t>
      </w:r>
      <w:r w:rsidRPr="00735A0B">
        <w:rPr>
          <w:rFonts w:asciiTheme="majorHAnsi" w:hAnsiTheme="majorHAnsi"/>
          <w:b/>
          <w:i/>
          <w:noProof/>
          <w:sz w:val="32"/>
          <w:szCs w:val="32"/>
          <w:lang w:eastAsia="ru-RU"/>
        </w:rPr>
        <w:t>идея профстандарта</w:t>
      </w:r>
      <w:r w:rsidRPr="008A1ED0">
        <w:rPr>
          <w:rFonts w:asciiTheme="majorHAnsi" w:hAnsiTheme="majorHAnsi"/>
          <w:noProof/>
          <w:sz w:val="32"/>
          <w:szCs w:val="32"/>
          <w:lang w:eastAsia="ru-RU"/>
        </w:rPr>
        <w:t xml:space="preserve"> – умение педагога работать с разными категориями детей: мигрантами, сиротами, одаренными, инвалидами, детьми, оказавшимися в трудной жизненной ситуации, с девиантными, социально запущенными детьми, в том числе имеющими отклонения в социальном поведении. </w:t>
      </w:r>
    </w:p>
    <w:p w:rsid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noProof/>
          <w:sz w:val="32"/>
          <w:szCs w:val="32"/>
          <w:lang w:eastAsia="ru-RU"/>
        </w:rPr>
        <w:t>Ключевые нововведения</w:t>
      </w:r>
    </w:p>
    <w:p w:rsidR="00291AFF" w:rsidRPr="008A1ED0" w:rsidRDefault="00291AFF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t>Раньше педагог был главным носителем знаний, сейчас, информационная функция педагога будет снижаться. ему нужно освоить самому и научить детей совершенно новым компетенциям: умению учиться, общаться со сверстниками и жить в поликультурном пространстве. Педагогу необходимо полное овладение современными информационно-коммуникативными технологиями, знание и использование социальных сетей. </w:t>
      </w:r>
    </w:p>
    <w:p w:rsidR="00291AFF" w:rsidRPr="008A1ED0" w:rsidRDefault="00291AFF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</w:p>
    <w:p w:rsid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</w:p>
    <w:p w:rsidR="008A1ED0" w:rsidRDefault="008A1ED0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</w:p>
    <w:p w:rsidR="001A1727" w:rsidRPr="008A1ED0" w:rsidRDefault="001A1727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noProof/>
          <w:sz w:val="32"/>
          <w:szCs w:val="32"/>
          <w:lang w:eastAsia="ru-RU"/>
        </w:rPr>
        <w:t>Термины и определения применительно к педагогу</w:t>
      </w:r>
    </w:p>
    <w:p w:rsidR="00291AFF" w:rsidRPr="008A1ED0" w:rsidRDefault="00291AFF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</w:p>
    <w:p w:rsidR="001A1727" w:rsidRPr="008A1ED0" w:rsidRDefault="001A1727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  <w:u w:val="single"/>
          <w:lang w:eastAsia="ru-RU"/>
        </w:rPr>
        <w:t>Квалификация педагога</w:t>
      </w:r>
      <w:r w:rsidRPr="008A1ED0">
        <w:rPr>
          <w:rFonts w:asciiTheme="majorHAnsi" w:hAnsiTheme="majorHAnsi"/>
          <w:noProof/>
          <w:sz w:val="32"/>
          <w:szCs w:val="32"/>
          <w:lang w:eastAsia="ru-RU"/>
        </w:rPr>
        <w:t> – отражает уровень профессиональной подготовки воспитателя и его готовность к труду в сфере образования. Квалификация воспитателя складывается из его профессиональных компетенций</w:t>
      </w:r>
    </w:p>
    <w:p w:rsidR="00291AFF" w:rsidRPr="008A1ED0" w:rsidRDefault="00291AFF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</w:p>
    <w:p w:rsidR="00FF5897" w:rsidRPr="008A1ED0" w:rsidRDefault="00FF5897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bCs/>
          <w:noProof/>
          <w:sz w:val="32"/>
          <w:szCs w:val="32"/>
          <w:u w:val="single"/>
          <w:lang w:eastAsia="ru-RU"/>
        </w:rPr>
        <w:t>Профессиональная компетенция</w:t>
      </w:r>
      <w:r w:rsidRPr="008A1ED0">
        <w:rPr>
          <w:rFonts w:asciiTheme="majorHAnsi" w:hAnsiTheme="majorHAnsi"/>
          <w:noProof/>
          <w:sz w:val="32"/>
          <w:szCs w:val="32"/>
          <w:lang w:eastAsia="ru-RU"/>
        </w:rPr>
        <w:t> – способность успешно    действовать на основе практического опыта, умения и знаний при решении профессиональных задач.</w:t>
      </w:r>
    </w:p>
    <w:p w:rsidR="00291AFF" w:rsidRPr="008A1ED0" w:rsidRDefault="00291AFF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</w:p>
    <w:p w:rsidR="00291AFF" w:rsidRPr="00735A0B" w:rsidRDefault="00735A0B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proofErr w:type="gramStart"/>
      <w:r w:rsidRPr="00735A0B">
        <w:rPr>
          <w:rFonts w:asciiTheme="majorHAnsi" w:hAnsiTheme="majorHAnsi"/>
          <w:b/>
          <w:bCs/>
          <w:color w:val="000000"/>
          <w:sz w:val="32"/>
          <w:szCs w:val="32"/>
          <w:u w:val="single"/>
        </w:rPr>
        <w:t>Профессиональная</w:t>
      </w:r>
      <w:proofErr w:type="gramEnd"/>
      <w:r w:rsidRPr="00735A0B">
        <w:rPr>
          <w:rFonts w:asciiTheme="majorHAnsi" w:hAnsiTheme="majorHAnsi"/>
          <w:b/>
          <w:bCs/>
          <w:color w:val="000000"/>
          <w:sz w:val="32"/>
          <w:szCs w:val="32"/>
          <w:u w:val="single"/>
        </w:rPr>
        <w:t xml:space="preserve"> ИКТ-компетентность</w:t>
      </w:r>
      <w:r w:rsidRPr="00735A0B">
        <w:rPr>
          <w:rFonts w:asciiTheme="majorHAnsi" w:hAnsiTheme="majorHAnsi"/>
          <w:color w:val="000000"/>
          <w:sz w:val="32"/>
          <w:szCs w:val="32"/>
        </w:rPr>
        <w:t>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651531" w:rsidRDefault="00651531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</w:p>
    <w:p w:rsidR="00735A0B" w:rsidRPr="008A1ED0" w:rsidRDefault="00735A0B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</w:p>
    <w:p w:rsidR="009731CF" w:rsidRPr="008A1ED0" w:rsidRDefault="009731CF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b/>
          <w:noProof/>
          <w:sz w:val="32"/>
          <w:szCs w:val="32"/>
          <w:lang w:eastAsia="ru-RU"/>
        </w:rPr>
        <w:t>ФГОС ДО и ПРОФстандарт</w:t>
      </w:r>
    </w:p>
    <w:p w:rsidR="009731CF" w:rsidRPr="008A1ED0" w:rsidRDefault="009731CF" w:rsidP="008A1ED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t>К педработникам ДОУ (воспитателям, педагогам и т. д.) сейчас применяется 2 вида стандартов:</w:t>
      </w:r>
    </w:p>
    <w:p w:rsidR="009731CF" w:rsidRPr="008A1ED0" w:rsidRDefault="009731CF" w:rsidP="008A1ED0">
      <w:pPr>
        <w:spacing w:after="0" w:line="240" w:lineRule="auto"/>
        <w:jc w:val="both"/>
        <w:rPr>
          <w:rFonts w:asciiTheme="majorHAnsi" w:hAnsiTheme="majorHAnsi"/>
          <w:b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t xml:space="preserve">   - </w:t>
      </w:r>
      <w:r w:rsidRPr="008A1ED0">
        <w:rPr>
          <w:rFonts w:asciiTheme="majorHAnsi" w:hAnsiTheme="majorHAnsi"/>
          <w:b/>
          <w:noProof/>
          <w:sz w:val="32"/>
          <w:szCs w:val="32"/>
          <w:lang w:eastAsia="ru-RU"/>
        </w:rPr>
        <w:t>Федеральный государственный образовательный стандарт дошкольного образования, утвержден приказом Министерства образования и науки Российской Федерации от 17.10.2013 года № 1155;</w:t>
      </w:r>
    </w:p>
    <w:p w:rsidR="009731CF" w:rsidRPr="008A1ED0" w:rsidRDefault="009731CF" w:rsidP="008A1ED0">
      <w:pPr>
        <w:pStyle w:val="a7"/>
        <w:pBdr>
          <w:bottom w:val="none" w:sz="0" w:space="0" w:color="auto"/>
        </w:pBdr>
        <w:spacing w:after="240"/>
        <w:ind w:right="-1"/>
        <w:jc w:val="left"/>
        <w:rPr>
          <w:rFonts w:asciiTheme="majorHAnsi" w:hAnsiTheme="majorHAnsi"/>
          <w:b/>
          <w:sz w:val="32"/>
          <w:szCs w:val="32"/>
          <w:lang w:val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t xml:space="preserve">- </w:t>
      </w:r>
      <w:r w:rsidRPr="008A1ED0">
        <w:rPr>
          <w:rFonts w:asciiTheme="majorHAnsi" w:hAnsiTheme="majorHAnsi"/>
          <w:b/>
          <w:noProof/>
          <w:sz w:val="32"/>
          <w:szCs w:val="32"/>
          <w:lang w:val="ru-RU" w:eastAsia="ru-RU"/>
        </w:rPr>
        <w:t>Профессиональный стандарт «</w:t>
      </w:r>
      <w:r w:rsidRPr="008A1ED0">
        <w:rPr>
          <w:b/>
          <w:sz w:val="32"/>
          <w:szCs w:val="32"/>
        </w:rPr>
        <w:t>Педагог (педагогическая деятельность в дошкольном, начальном общем, основном общем, среднем общем образовании) (воспитатель, учитель)</w:t>
      </w:r>
      <w:r w:rsidRPr="008A1ED0">
        <w:rPr>
          <w:rFonts w:asciiTheme="majorHAnsi" w:hAnsiTheme="majorHAnsi"/>
          <w:b/>
          <w:sz w:val="32"/>
          <w:szCs w:val="32"/>
          <w:lang w:val="ru-RU"/>
        </w:rPr>
        <w:t xml:space="preserve">, утвержден </w:t>
      </w:r>
      <w:r w:rsidRPr="008A1ED0">
        <w:rPr>
          <w:b/>
          <w:sz w:val="32"/>
          <w:szCs w:val="32"/>
        </w:rPr>
        <w:t xml:space="preserve">приказом Министерства труда и социальной защиты Российской Федерации </w:t>
      </w:r>
      <w:r w:rsidRPr="008A1ED0">
        <w:rPr>
          <w:rFonts w:asciiTheme="majorHAnsi" w:hAnsiTheme="majorHAnsi"/>
          <w:b/>
          <w:sz w:val="32"/>
          <w:szCs w:val="32"/>
        </w:rPr>
        <w:t xml:space="preserve">от </w:t>
      </w:r>
      <w:r w:rsidRPr="008A1ED0">
        <w:rPr>
          <w:b/>
          <w:sz w:val="32"/>
          <w:szCs w:val="32"/>
        </w:rPr>
        <w:t>18</w:t>
      </w:r>
      <w:r w:rsidRPr="008A1ED0">
        <w:rPr>
          <w:rFonts w:asciiTheme="majorHAnsi" w:hAnsiTheme="majorHAnsi"/>
          <w:b/>
          <w:sz w:val="32"/>
          <w:szCs w:val="32"/>
          <w:lang w:val="ru-RU"/>
        </w:rPr>
        <w:t>.10.</w:t>
      </w:r>
      <w:r w:rsidRPr="008A1ED0">
        <w:rPr>
          <w:b/>
          <w:sz w:val="32"/>
          <w:szCs w:val="32"/>
        </w:rPr>
        <w:t xml:space="preserve"> 2013 г. № 544н</w:t>
      </w:r>
    </w:p>
    <w:p w:rsidR="00291AFF" w:rsidRPr="008A1ED0" w:rsidRDefault="009731CF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rFonts w:asciiTheme="majorHAnsi" w:hAnsiTheme="majorHAnsi"/>
          <w:noProof/>
          <w:sz w:val="32"/>
          <w:szCs w:val="32"/>
          <w:lang w:eastAsia="ru-RU"/>
        </w:rPr>
        <w:t xml:space="preserve">ФГОС ДО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 </w:t>
      </w:r>
    </w:p>
    <w:p w:rsidR="009731CF" w:rsidRPr="008A1ED0" w:rsidRDefault="009731CF" w:rsidP="00651531">
      <w:pPr>
        <w:pStyle w:val="a6"/>
        <w:spacing w:after="0" w:line="240" w:lineRule="auto"/>
        <w:ind w:left="0"/>
        <w:rPr>
          <w:rFonts w:asciiTheme="majorHAnsi" w:hAnsiTheme="majorHAnsi"/>
          <w:b/>
          <w:i/>
          <w:sz w:val="32"/>
          <w:szCs w:val="32"/>
        </w:rPr>
      </w:pPr>
      <w:r w:rsidRPr="008A1ED0">
        <w:rPr>
          <w:noProof/>
          <w:lang w:eastAsia="ru-RU"/>
        </w:rPr>
        <w:lastRenderedPageBreak/>
        <w:drawing>
          <wp:inline distT="0" distB="0" distL="0" distR="0">
            <wp:extent cx="2159684" cy="1963270"/>
            <wp:effectExtent l="19050" t="0" r="0" b="0"/>
            <wp:docPr id="25" name="Рисунок 25" descr="http://bol-shakova.volok-dou18.edumsko.ru/uploads/3000/3806/persona/news/121.jpg?1476858087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ol-shakova.volok-dou18.edumsko.ru/uploads/3000/3806/persona/news/121.jpg?147685808787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61" cy="196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531" w:rsidRPr="00651531" w:rsidRDefault="00651531" w:rsidP="00651531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651531">
        <w:rPr>
          <w:rFonts w:asciiTheme="majorHAnsi" w:hAnsiTheme="majorHAnsi"/>
          <w:b/>
          <w:sz w:val="32"/>
          <w:szCs w:val="32"/>
        </w:rPr>
        <w:t>ТРУДОВАЯ ФУНКЦИЯ</w:t>
      </w:r>
    </w:p>
    <w:p w:rsidR="00651531" w:rsidRPr="00651531" w:rsidRDefault="00651531" w:rsidP="00651531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651531">
        <w:rPr>
          <w:rFonts w:asciiTheme="majorHAnsi" w:hAnsiTheme="majorHAnsi"/>
          <w:b/>
          <w:sz w:val="32"/>
          <w:szCs w:val="32"/>
        </w:rPr>
        <w:t>«ПЕДАГОГИЧЕСКАЯ ДЕЯТЕЛЬНОСТЬ ПО РЕАЛИЗАЦИИ ПРОГРАММ ДОШКОЛЬНОГО ОБРАЗОВАНИЯ»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651531">
        <w:rPr>
          <w:rFonts w:asciiTheme="majorHAnsi" w:hAnsiTheme="majorHAnsi"/>
          <w:b/>
          <w:sz w:val="32"/>
          <w:szCs w:val="32"/>
        </w:rPr>
        <w:t>Трудовые действия: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 xml:space="preserve">- Участие в разработке основной общеобразовательной программы образовательной организации в соответствии с ФГОС </w:t>
      </w:r>
      <w:proofErr w:type="gramStart"/>
      <w:r w:rsidRPr="00651531">
        <w:rPr>
          <w:rFonts w:asciiTheme="majorHAnsi" w:hAnsiTheme="majorHAnsi"/>
          <w:sz w:val="32"/>
          <w:szCs w:val="32"/>
        </w:rPr>
        <w:t>ДО</w:t>
      </w:r>
      <w:proofErr w:type="gramEnd"/>
      <w:r w:rsidRPr="00651531">
        <w:rPr>
          <w:rFonts w:asciiTheme="majorHAnsi" w:hAnsiTheme="majorHAnsi"/>
          <w:sz w:val="32"/>
          <w:szCs w:val="32"/>
        </w:rPr>
        <w:t>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Планирование и реализация образовательной работы в группе детей в соответствии с ФГОС и основными образовательными программами;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Организация и проведение педагогического мониторинга освоения детьми образовательной программы и анализ образовательной работы в группе детей;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Реализация педагогических рекомендаций специалистов (психолога, логопеда, дефектолога и др.) в работе с детьми;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Формирование психологической готовности к школьному обучению;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lastRenderedPageBreak/>
        <w:t>- 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 xml:space="preserve">- Активное использование </w:t>
      </w:r>
      <w:proofErr w:type="spellStart"/>
      <w:r w:rsidRPr="00651531">
        <w:rPr>
          <w:rFonts w:asciiTheme="majorHAnsi" w:hAnsiTheme="majorHAnsi"/>
          <w:sz w:val="32"/>
          <w:szCs w:val="32"/>
        </w:rPr>
        <w:t>недирективной</w:t>
      </w:r>
      <w:proofErr w:type="spellEnd"/>
      <w:r w:rsidRPr="00651531">
        <w:rPr>
          <w:rFonts w:asciiTheme="majorHAnsi" w:hAnsiTheme="majorHAnsi"/>
          <w:sz w:val="32"/>
          <w:szCs w:val="32"/>
        </w:rPr>
        <w:t xml:space="preserve"> помощи и поддержка детской инициативы и самостоятельности в разных видах деятельности;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Организация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651531">
        <w:rPr>
          <w:rFonts w:asciiTheme="majorHAnsi" w:hAnsiTheme="majorHAnsi"/>
          <w:b/>
          <w:sz w:val="32"/>
          <w:szCs w:val="32"/>
        </w:rPr>
        <w:t>Необходимые умения: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proofErr w:type="gramStart"/>
      <w:r w:rsidRPr="00651531">
        <w:rPr>
          <w:rFonts w:asciiTheme="majorHAnsi" w:hAnsiTheme="majorHAnsi"/>
          <w:sz w:val="32"/>
          <w:szCs w:val="32"/>
        </w:rPr>
        <w:t>- Организовывать виды деятельности, осуществляемые в раннем и дошкольном возрасте: предметная, познавательно-исследовательская, игра (ролевой, режиссерской, с правилом), продуктивная; конструирование, создание широких возможностей для развития свободной игры детей, в том числе обеспечения игрового времени и пространства;</w:t>
      </w:r>
      <w:proofErr w:type="gramEnd"/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 xml:space="preserve">-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651531">
        <w:rPr>
          <w:rFonts w:asciiTheme="majorHAnsi" w:hAnsiTheme="majorHAnsi"/>
          <w:sz w:val="32"/>
          <w:szCs w:val="32"/>
        </w:rPr>
        <w:t>сформированности</w:t>
      </w:r>
      <w:proofErr w:type="spellEnd"/>
      <w:r w:rsidRPr="00651531">
        <w:rPr>
          <w:rFonts w:asciiTheme="majorHAnsi" w:hAnsiTheme="majorHAnsi"/>
          <w:sz w:val="32"/>
          <w:szCs w:val="32"/>
        </w:rPr>
        <w:t xml:space="preserve"> у них качеств, необходимых для дальнейшего  обучения и развития на следующих уровнях обучения;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lastRenderedPageBreak/>
        <w:t>- Владеть всеми видами развивающих деятельностей дошкольника (игровой, продуктивной, познавательно-исследовательской);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proofErr w:type="gramStart"/>
      <w:r w:rsidRPr="00651531">
        <w:rPr>
          <w:rFonts w:asciiTheme="majorHAnsi" w:hAnsiTheme="majorHAnsi"/>
          <w:sz w:val="32"/>
          <w:szCs w:val="32"/>
        </w:rPr>
        <w:t xml:space="preserve">- Владеть </w:t>
      </w:r>
      <w:proofErr w:type="spellStart"/>
      <w:r w:rsidRPr="00651531">
        <w:rPr>
          <w:rFonts w:asciiTheme="majorHAnsi" w:hAnsiTheme="majorHAnsi"/>
          <w:sz w:val="32"/>
          <w:szCs w:val="32"/>
        </w:rPr>
        <w:t>ИКТ-компетентностями</w:t>
      </w:r>
      <w:proofErr w:type="spellEnd"/>
      <w:r w:rsidRPr="00651531">
        <w:rPr>
          <w:rFonts w:asciiTheme="majorHAnsi" w:hAnsiTheme="majorHAnsi"/>
          <w:sz w:val="32"/>
          <w:szCs w:val="32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651531">
        <w:rPr>
          <w:rFonts w:asciiTheme="majorHAnsi" w:hAnsiTheme="majorHAnsi"/>
          <w:b/>
          <w:sz w:val="32"/>
          <w:szCs w:val="32"/>
        </w:rPr>
        <w:t>Необходимые знания: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Специфика дошкольного образования и особенностей организации работы с детьми раннего и дошкольного возраста;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 xml:space="preserve">- Основные психологические подходы: культурно-исторический, </w:t>
      </w:r>
      <w:proofErr w:type="spellStart"/>
      <w:r w:rsidRPr="00651531">
        <w:rPr>
          <w:rFonts w:asciiTheme="majorHAnsi" w:hAnsiTheme="majorHAnsi"/>
          <w:sz w:val="32"/>
          <w:szCs w:val="32"/>
        </w:rPr>
        <w:t>деятельностный</w:t>
      </w:r>
      <w:proofErr w:type="spellEnd"/>
      <w:r w:rsidRPr="00651531">
        <w:rPr>
          <w:rFonts w:asciiTheme="majorHAnsi" w:hAnsiTheme="majorHAnsi"/>
          <w:sz w:val="32"/>
          <w:szCs w:val="32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Общие закономерности развития ребенка в раннем и дошкольном возрасте;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Особенности становления и развития детских деятельностей в раннем и дошкольном возрасте;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Основы теории физического, познавательного  и  личностного развития детей раннего и дошкольного возраста;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- Современные тенденции развития дошкольного образования.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651531">
        <w:rPr>
          <w:rFonts w:asciiTheme="majorHAnsi" w:hAnsiTheme="majorHAnsi"/>
          <w:b/>
          <w:sz w:val="32"/>
          <w:szCs w:val="32"/>
        </w:rPr>
        <w:t>Другие характеристики:</w:t>
      </w:r>
    </w:p>
    <w:p w:rsidR="00651531" w:rsidRPr="00651531" w:rsidRDefault="00651531" w:rsidP="00651531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651531">
        <w:rPr>
          <w:rFonts w:asciiTheme="majorHAnsi" w:hAnsiTheme="majorHAnsi"/>
          <w:sz w:val="32"/>
          <w:szCs w:val="32"/>
        </w:rPr>
        <w:t>Соблюдение правовых, нравственных и этических норм, требований профессиональной этики</w:t>
      </w:r>
    </w:p>
    <w:p w:rsidR="009731CF" w:rsidRPr="00651531" w:rsidRDefault="009731CF" w:rsidP="00651531">
      <w:pPr>
        <w:pStyle w:val="a6"/>
        <w:spacing w:after="0" w:line="240" w:lineRule="auto"/>
        <w:ind w:left="0"/>
        <w:jc w:val="both"/>
        <w:rPr>
          <w:rFonts w:asciiTheme="majorHAnsi" w:hAnsiTheme="majorHAnsi"/>
          <w:sz w:val="32"/>
          <w:szCs w:val="32"/>
        </w:rPr>
      </w:pPr>
    </w:p>
    <w:p w:rsidR="00575F67" w:rsidRPr="008A1ED0" w:rsidRDefault="00575F67" w:rsidP="008A1ED0">
      <w:pPr>
        <w:pStyle w:val="a6"/>
        <w:spacing w:after="0" w:line="240" w:lineRule="auto"/>
        <w:ind w:left="0"/>
        <w:jc w:val="right"/>
        <w:rPr>
          <w:rFonts w:asciiTheme="majorHAnsi" w:hAnsiTheme="majorHAnsi"/>
          <w:sz w:val="32"/>
          <w:szCs w:val="32"/>
        </w:rPr>
      </w:pPr>
      <w:r w:rsidRPr="008A1ED0">
        <w:rPr>
          <w:rFonts w:asciiTheme="majorHAnsi" w:hAnsiTheme="majorHAnsi"/>
          <w:sz w:val="32"/>
          <w:szCs w:val="32"/>
        </w:rPr>
        <w:drawing>
          <wp:inline distT="0" distB="0" distL="0" distR="0">
            <wp:extent cx="3638550" cy="2415444"/>
            <wp:effectExtent l="19050" t="0" r="0" b="0"/>
            <wp:docPr id="5" name="Рисунок 28" descr="https://im0-tub-ru.yandex.net/i?id=75941705ee373c0cc773061d6b410005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0-tub-ru.yandex.net/i?id=75941705ee373c0cc773061d6b410005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934" cy="241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67" w:rsidRPr="008A1ED0" w:rsidRDefault="00575F67" w:rsidP="008A1ED0">
      <w:pPr>
        <w:pStyle w:val="a6"/>
        <w:spacing w:after="0" w:line="240" w:lineRule="auto"/>
        <w:ind w:left="0"/>
        <w:jc w:val="both"/>
        <w:rPr>
          <w:rFonts w:asciiTheme="majorHAnsi" w:hAnsiTheme="majorHAnsi"/>
          <w:sz w:val="32"/>
          <w:szCs w:val="32"/>
        </w:rPr>
      </w:pPr>
    </w:p>
    <w:p w:rsidR="00FF5897" w:rsidRPr="008A1ED0" w:rsidRDefault="00FF5897" w:rsidP="008A1ED0">
      <w:pPr>
        <w:spacing w:after="0" w:line="240" w:lineRule="auto"/>
        <w:jc w:val="both"/>
        <w:rPr>
          <w:rFonts w:asciiTheme="majorHAnsi" w:hAnsiTheme="majorHAnsi"/>
          <w:noProof/>
          <w:sz w:val="32"/>
          <w:szCs w:val="32"/>
          <w:lang w:eastAsia="ru-RU"/>
        </w:rPr>
      </w:pPr>
    </w:p>
    <w:p w:rsidR="00FF5897" w:rsidRPr="008A1ED0" w:rsidRDefault="00FF5897" w:rsidP="008A1ED0">
      <w:pPr>
        <w:spacing w:after="0" w:line="240" w:lineRule="auto"/>
        <w:rPr>
          <w:rFonts w:asciiTheme="majorHAnsi" w:hAnsiTheme="majorHAnsi"/>
          <w:noProof/>
          <w:sz w:val="32"/>
          <w:szCs w:val="32"/>
          <w:lang w:eastAsia="ru-RU"/>
        </w:rPr>
      </w:pPr>
    </w:p>
    <w:p w:rsidR="00C738BF" w:rsidRPr="008A1ED0" w:rsidRDefault="00575F67" w:rsidP="008A1ED0">
      <w:pPr>
        <w:spacing w:after="0" w:line="240" w:lineRule="auto"/>
        <w:rPr>
          <w:rFonts w:asciiTheme="majorHAnsi" w:hAnsiTheme="majorHAnsi"/>
          <w:noProof/>
          <w:sz w:val="32"/>
          <w:szCs w:val="32"/>
          <w:lang w:eastAsia="ru-RU"/>
        </w:rPr>
      </w:pPr>
      <w:r w:rsidRPr="008A1ED0">
        <w:rPr>
          <w:noProof/>
          <w:lang w:eastAsia="ru-RU"/>
        </w:rPr>
        <w:drawing>
          <wp:inline distT="0" distB="0" distL="0" distR="0">
            <wp:extent cx="3731194" cy="2754577"/>
            <wp:effectExtent l="0" t="0" r="2606" b="0"/>
            <wp:docPr id="31" name="Рисунок 31" descr="http://mdou96.orsknet.ru/wp-content/uploads/2014/12/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dou96.orsknet.ru/wp-content/uploads/2014/12/01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445" cy="275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8BF" w:rsidRPr="008A1ED0" w:rsidRDefault="00C738BF" w:rsidP="008A1ED0">
      <w:pPr>
        <w:spacing w:after="0" w:line="240" w:lineRule="auto"/>
        <w:rPr>
          <w:rFonts w:asciiTheme="majorHAnsi" w:hAnsiTheme="majorHAnsi"/>
          <w:noProof/>
          <w:sz w:val="32"/>
          <w:szCs w:val="32"/>
          <w:lang w:eastAsia="ru-RU"/>
        </w:rPr>
      </w:pPr>
    </w:p>
    <w:p w:rsidR="00C738BF" w:rsidRPr="008A1ED0" w:rsidRDefault="00575F67" w:rsidP="008A1ED0">
      <w:pPr>
        <w:spacing w:after="0" w:line="240" w:lineRule="auto"/>
        <w:jc w:val="center"/>
        <w:rPr>
          <w:rFonts w:asciiTheme="majorHAnsi" w:hAnsiTheme="majorHAnsi"/>
          <w:b/>
          <w:noProof/>
          <w:sz w:val="32"/>
          <w:szCs w:val="32"/>
          <w:lang w:eastAsia="ru-RU"/>
        </w:rPr>
      </w:pPr>
      <w:r w:rsidRPr="008A1ED0">
        <w:rPr>
          <w:rFonts w:asciiTheme="majorHAnsi" w:eastAsia="Calibri" w:hAnsiTheme="majorHAnsi" w:cs="Times New Roman"/>
          <w:b/>
          <w:sz w:val="32"/>
          <w:szCs w:val="32"/>
        </w:rPr>
        <w:t>Требования к образованию и обучению</w:t>
      </w:r>
    </w:p>
    <w:p w:rsidR="008A1ED0" w:rsidRPr="008A1ED0" w:rsidRDefault="00575F67" w:rsidP="008A1ED0">
      <w:pPr>
        <w:spacing w:after="0" w:line="240" w:lineRule="auto"/>
        <w:jc w:val="both"/>
        <w:rPr>
          <w:rFonts w:asciiTheme="majorHAnsi" w:eastAsia="Calibri" w:hAnsiTheme="majorHAnsi" w:cs="Times New Roman"/>
          <w:sz w:val="32"/>
          <w:szCs w:val="32"/>
        </w:rPr>
      </w:pPr>
      <w:r w:rsidRPr="008A1ED0">
        <w:rPr>
          <w:rFonts w:asciiTheme="majorHAnsi" w:eastAsia="Calibri" w:hAnsiTheme="majorHAnsi" w:cs="Times New Roman"/>
          <w:sz w:val="32"/>
          <w:szCs w:val="32"/>
        </w:rPr>
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</w:r>
      <w:r w:rsidR="008A1ED0" w:rsidRPr="008A1ED0">
        <w:rPr>
          <w:rFonts w:asciiTheme="majorHAnsi" w:eastAsia="Calibri" w:hAnsiTheme="majorHAnsi" w:cs="Times New Roman"/>
          <w:sz w:val="32"/>
          <w:szCs w:val="32"/>
        </w:rPr>
        <w:t>.</w:t>
      </w:r>
    </w:p>
    <w:p w:rsidR="00575F67" w:rsidRPr="008A1ED0" w:rsidRDefault="00575F67" w:rsidP="008A1ED0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8A1ED0">
        <w:rPr>
          <w:rFonts w:asciiTheme="majorHAnsi" w:eastAsia="Calibri" w:hAnsiTheme="majorHAnsi" w:cs="Times New Roman"/>
          <w:sz w:val="32"/>
          <w:szCs w:val="32"/>
        </w:rPr>
        <w:t xml:space="preserve">  </w:t>
      </w:r>
    </w:p>
    <w:p w:rsidR="00575F67" w:rsidRPr="008A1ED0" w:rsidRDefault="00575F67" w:rsidP="008A1ED0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8A1ED0">
        <w:rPr>
          <w:rFonts w:asciiTheme="majorHAnsi" w:eastAsia="Calibri" w:hAnsiTheme="majorHAnsi" w:cs="Times New Roman"/>
          <w:b/>
          <w:sz w:val="32"/>
          <w:szCs w:val="32"/>
        </w:rPr>
        <w:t>Требования к опыту практической  работы</w:t>
      </w:r>
    </w:p>
    <w:p w:rsidR="00575F67" w:rsidRPr="008A1ED0" w:rsidRDefault="00575F67" w:rsidP="008A1ED0">
      <w:p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  <w:r w:rsidRPr="008A1ED0">
        <w:rPr>
          <w:rFonts w:asciiTheme="majorHAnsi" w:eastAsia="Calibri" w:hAnsiTheme="majorHAnsi" w:cs="Times New Roman"/>
          <w:sz w:val="32"/>
          <w:szCs w:val="32"/>
        </w:rPr>
        <w:t>Требования к опыту практической работы не предъявляются</w:t>
      </w:r>
    </w:p>
    <w:p w:rsidR="008A1ED0" w:rsidRPr="008A1ED0" w:rsidRDefault="008A1ED0" w:rsidP="008A1ED0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75F67" w:rsidRPr="008A1ED0" w:rsidRDefault="00575F67" w:rsidP="008A1ED0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8A1ED0">
        <w:rPr>
          <w:rFonts w:asciiTheme="majorHAnsi" w:eastAsia="Calibri" w:hAnsiTheme="majorHAnsi" w:cs="Times New Roman"/>
          <w:b/>
          <w:sz w:val="32"/>
          <w:szCs w:val="32"/>
        </w:rPr>
        <w:t>Особые условия допуска к работе</w:t>
      </w:r>
    </w:p>
    <w:p w:rsidR="00575F67" w:rsidRPr="008A1ED0" w:rsidRDefault="00575F67" w:rsidP="008A1ED0">
      <w:pPr>
        <w:spacing w:after="0" w:line="240" w:lineRule="auto"/>
        <w:jc w:val="both"/>
        <w:rPr>
          <w:rFonts w:asciiTheme="majorHAnsi" w:eastAsia="Calibri" w:hAnsiTheme="majorHAnsi" w:cs="Times New Roman"/>
          <w:sz w:val="32"/>
          <w:szCs w:val="32"/>
        </w:rPr>
      </w:pPr>
      <w:r w:rsidRPr="008A1ED0">
        <w:rPr>
          <w:rFonts w:asciiTheme="majorHAnsi" w:eastAsia="Calibri" w:hAnsiTheme="majorHAnsi" w:cs="Times New Roman"/>
          <w:sz w:val="32"/>
          <w:szCs w:val="32"/>
        </w:rPr>
        <w:t>К педагогической деятельности не допускаются лица:</w:t>
      </w:r>
    </w:p>
    <w:p w:rsidR="00575F67" w:rsidRPr="008A1ED0" w:rsidRDefault="00575F67" w:rsidP="008A1ED0">
      <w:pPr>
        <w:spacing w:after="0" w:line="240" w:lineRule="auto"/>
        <w:jc w:val="both"/>
        <w:rPr>
          <w:rFonts w:asciiTheme="majorHAnsi" w:eastAsia="Calibri" w:hAnsiTheme="majorHAnsi" w:cs="Times New Roman"/>
          <w:sz w:val="32"/>
          <w:szCs w:val="32"/>
        </w:rPr>
      </w:pPr>
      <w:r w:rsidRPr="008A1ED0">
        <w:rPr>
          <w:rFonts w:asciiTheme="majorHAnsi" w:eastAsia="Calibri" w:hAnsiTheme="majorHAnsi" w:cs="Times New Roman"/>
          <w:sz w:val="32"/>
          <w:szCs w:val="32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575F67" w:rsidRPr="008A1ED0" w:rsidRDefault="00575F67" w:rsidP="008A1ED0">
      <w:pPr>
        <w:spacing w:after="0" w:line="240" w:lineRule="auto"/>
        <w:jc w:val="both"/>
        <w:rPr>
          <w:rFonts w:asciiTheme="majorHAnsi" w:eastAsia="Calibri" w:hAnsiTheme="majorHAnsi" w:cs="Times New Roman"/>
          <w:sz w:val="32"/>
          <w:szCs w:val="32"/>
        </w:rPr>
      </w:pPr>
      <w:bookmarkStart w:id="0" w:name="Par18"/>
      <w:bookmarkEnd w:id="0"/>
      <w:r w:rsidRPr="008A1ED0">
        <w:rPr>
          <w:rFonts w:asciiTheme="majorHAnsi" w:eastAsia="Calibri" w:hAnsiTheme="majorHAnsi" w:cs="Times New Roman"/>
          <w:sz w:val="32"/>
          <w:szCs w:val="32"/>
        </w:rPr>
        <w:t>имеющие или имевшие судимость за преступления, состав и виды которых установлены  законодательством Российской Федерации;</w:t>
      </w:r>
    </w:p>
    <w:p w:rsidR="00575F67" w:rsidRPr="008A1ED0" w:rsidRDefault="00575F67" w:rsidP="008A1ED0">
      <w:pPr>
        <w:spacing w:after="0" w:line="240" w:lineRule="auto"/>
        <w:jc w:val="both"/>
        <w:rPr>
          <w:rFonts w:asciiTheme="majorHAnsi" w:eastAsia="Calibri" w:hAnsiTheme="majorHAnsi" w:cs="Times New Roman"/>
          <w:sz w:val="32"/>
          <w:szCs w:val="32"/>
        </w:rPr>
      </w:pPr>
      <w:proofErr w:type="gramStart"/>
      <w:r w:rsidRPr="008A1ED0">
        <w:rPr>
          <w:rFonts w:asciiTheme="majorHAnsi" w:eastAsia="Calibri" w:hAnsiTheme="majorHAnsi" w:cs="Times New Roman"/>
          <w:sz w:val="32"/>
          <w:szCs w:val="32"/>
        </w:rPr>
        <w:t>признанные</w:t>
      </w:r>
      <w:proofErr w:type="gramEnd"/>
      <w:r w:rsidRPr="008A1ED0">
        <w:rPr>
          <w:rFonts w:asciiTheme="majorHAnsi" w:eastAsia="Calibri" w:hAnsiTheme="majorHAnsi" w:cs="Times New Roman"/>
          <w:sz w:val="32"/>
          <w:szCs w:val="32"/>
        </w:rPr>
        <w:t xml:space="preserve"> недееспособными в установленном федеральным законом порядке;</w:t>
      </w:r>
    </w:p>
    <w:p w:rsidR="00575F67" w:rsidRPr="008A1ED0" w:rsidRDefault="00575F67" w:rsidP="008A1ED0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8A1ED0">
        <w:rPr>
          <w:rFonts w:asciiTheme="majorHAnsi" w:eastAsia="Calibri" w:hAnsiTheme="majorHAnsi" w:cs="Times New Roman"/>
          <w:sz w:val="32"/>
          <w:szCs w:val="32"/>
        </w:rPr>
        <w:t>имеющие заболевания, предусмотренные установленным перечнем</w:t>
      </w:r>
      <w:r w:rsidR="008A1ED0" w:rsidRPr="008A1ED0">
        <w:rPr>
          <w:rFonts w:asciiTheme="majorHAnsi" w:eastAsia="Calibri" w:hAnsiTheme="majorHAnsi" w:cs="Times New Roman"/>
          <w:sz w:val="32"/>
          <w:szCs w:val="32"/>
        </w:rPr>
        <w:t>.</w:t>
      </w:r>
    </w:p>
    <w:sectPr w:rsidR="00575F67" w:rsidRPr="008A1ED0" w:rsidSect="009731CF">
      <w:pgSz w:w="11906" w:h="16838"/>
      <w:pgMar w:top="1134" w:right="1133" w:bottom="426" w:left="1134" w:header="708" w:footer="708" w:gutter="0"/>
      <w:pgBorders w:offsetFrom="page">
        <w:top w:val="pencils" w:sz="25" w:space="24" w:color="auto"/>
        <w:left w:val="pencils" w:sz="25" w:space="24" w:color="auto"/>
        <w:bottom w:val="pencils" w:sz="25" w:space="24" w:color="auto"/>
        <w:right w:val="pencil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3AF"/>
    <w:multiLevelType w:val="hybridMultilevel"/>
    <w:tmpl w:val="98BE60D0"/>
    <w:lvl w:ilvl="0" w:tplc="7DC44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E62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08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EEB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A64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B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05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00F5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943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445F5"/>
    <w:multiLevelType w:val="hybridMultilevel"/>
    <w:tmpl w:val="51B84F70"/>
    <w:lvl w:ilvl="0" w:tplc="E208F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21A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467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EE8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224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09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2CD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0A9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2AF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7A56DF"/>
    <w:multiLevelType w:val="hybridMultilevel"/>
    <w:tmpl w:val="08A61876"/>
    <w:lvl w:ilvl="0" w:tplc="BDC828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A24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60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420F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36ED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CE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65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436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3EF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54172D"/>
    <w:multiLevelType w:val="hybridMultilevel"/>
    <w:tmpl w:val="90E054E4"/>
    <w:lvl w:ilvl="0" w:tplc="01BA75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83C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2E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09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25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CF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64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C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A3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D631ED"/>
    <w:multiLevelType w:val="hybridMultilevel"/>
    <w:tmpl w:val="3EA0F696"/>
    <w:lvl w:ilvl="0" w:tplc="6AE8C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C2B8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CC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C80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076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08D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835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35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427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38BF"/>
    <w:rsid w:val="001A1727"/>
    <w:rsid w:val="00291AFF"/>
    <w:rsid w:val="003B04EE"/>
    <w:rsid w:val="005110B2"/>
    <w:rsid w:val="00575F67"/>
    <w:rsid w:val="00651531"/>
    <w:rsid w:val="00735A0B"/>
    <w:rsid w:val="008A1ED0"/>
    <w:rsid w:val="008A26E5"/>
    <w:rsid w:val="009731CF"/>
    <w:rsid w:val="00BA23BB"/>
    <w:rsid w:val="00C738BF"/>
    <w:rsid w:val="00F72F6F"/>
    <w:rsid w:val="00FF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F589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9731CF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 w:cs="Times New Roman"/>
      <w:spacing w:val="5"/>
      <w:sz w:val="52"/>
      <w:szCs w:val="52"/>
      <w:lang/>
    </w:rPr>
  </w:style>
  <w:style w:type="character" w:customStyle="1" w:styleId="a8">
    <w:name w:val="Название Знак"/>
    <w:basedOn w:val="a0"/>
    <w:link w:val="a7"/>
    <w:uiPriority w:val="10"/>
    <w:rsid w:val="009731CF"/>
    <w:rPr>
      <w:rFonts w:ascii="Cambria" w:eastAsia="Times New Roman" w:hAnsi="Cambria" w:cs="Times New Roman"/>
      <w:spacing w:val="5"/>
      <w:sz w:val="52"/>
      <w:szCs w:val="5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3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2017-04-05T12:05:00Z</cp:lastPrinted>
  <dcterms:created xsi:type="dcterms:W3CDTF">2017-04-05T07:23:00Z</dcterms:created>
  <dcterms:modified xsi:type="dcterms:W3CDTF">2017-04-05T12:11:00Z</dcterms:modified>
</cp:coreProperties>
</file>