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08" w:rsidRDefault="00766908" w:rsidP="00766908">
      <w:pPr>
        <w:pStyle w:val="p1"/>
        <w:shd w:val="clear" w:color="auto" w:fill="FFFFFF"/>
        <w:jc w:val="center"/>
        <w:rPr>
          <w:color w:val="0D0D0D"/>
          <w:sz w:val="28"/>
          <w:szCs w:val="28"/>
        </w:rPr>
      </w:pPr>
      <w:r>
        <w:rPr>
          <w:b/>
          <w:bCs/>
          <w:sz w:val="28"/>
          <w:szCs w:val="28"/>
        </w:rPr>
        <w:t>Методики для выявления компонентов одаренности</w:t>
      </w:r>
    </w:p>
    <w:p w:rsidR="00766908" w:rsidRDefault="00766908" w:rsidP="00766908">
      <w:pPr>
        <w:pStyle w:val="p1"/>
        <w:shd w:val="clear" w:color="auto" w:fill="FFFFFF"/>
        <w:ind w:left="360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в дошкольном возрасте</w:t>
      </w:r>
    </w:p>
    <w:tbl>
      <w:tblPr>
        <w:tblW w:w="9339" w:type="dxa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8"/>
        <w:gridCol w:w="2529"/>
        <w:gridCol w:w="2272"/>
      </w:tblGrid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2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b/>
                <w:bCs/>
                <w:color w:val="0D0D0D"/>
                <w:sz w:val="28"/>
                <w:szCs w:val="28"/>
              </w:rPr>
              <w:t>Название методики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2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b/>
                <w:bCs/>
                <w:color w:val="0D0D0D"/>
                <w:sz w:val="28"/>
                <w:szCs w:val="28"/>
              </w:rPr>
              <w:t>Предназначение методики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2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b/>
                <w:bCs/>
                <w:color w:val="0D0D0D"/>
                <w:sz w:val="28"/>
                <w:szCs w:val="28"/>
              </w:rPr>
              <w:t>Возрастные ограничения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a3"/>
              <w:widowControl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Анкета А. де Кафа </w:t>
            </w:r>
            <w:proofErr w:type="gramStart"/>
            <w:r>
              <w:rPr>
                <w:sz w:val="28"/>
                <w:szCs w:val="28"/>
                <w:lang/>
              </w:rPr>
              <w:t>-Г</w:t>
            </w:r>
            <w:proofErr w:type="gramEnd"/>
            <w:r>
              <w:rPr>
                <w:sz w:val="28"/>
                <w:szCs w:val="28"/>
                <w:lang/>
              </w:rPr>
              <w:t>. Хана.</w:t>
            </w:r>
          </w:p>
          <w:p w:rsidR="00766908" w:rsidRDefault="00766908" w:rsidP="00C35AAC">
            <w:pPr>
              <w:pStyle w:val="p3"/>
              <w:shd w:val="clear" w:color="auto" w:fill="FFFFFF"/>
              <w:ind w:left="360"/>
              <w:jc w:val="both"/>
              <w:rPr>
                <w:color w:val="0D0D0D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Определение компонента одаренности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дошкольного возраста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Фигурный тест Е. </w:t>
            </w:r>
            <w:proofErr w:type="spellStart"/>
            <w:r>
              <w:rPr>
                <w:color w:val="0D0D0D"/>
                <w:sz w:val="28"/>
                <w:szCs w:val="28"/>
              </w:rPr>
              <w:t>Торренса</w:t>
            </w:r>
            <w:proofErr w:type="spellEnd"/>
            <w:r>
              <w:rPr>
                <w:color w:val="0D0D0D"/>
                <w:sz w:val="28"/>
                <w:szCs w:val="28"/>
              </w:rPr>
              <w:t>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5 лет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spacing w:beforeAutospacing="0" w:afterAutospacing="0"/>
              <w:ind w:firstLine="57"/>
              <w:jc w:val="both"/>
              <w:rPr>
                <w:color w:val="0D0D0D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«</w:t>
            </w:r>
            <w:proofErr w:type="spellStart"/>
            <w:r>
              <w:rPr>
                <w:sz w:val="28"/>
                <w:szCs w:val="28"/>
              </w:rPr>
              <w:t>Дорисовывание</w:t>
            </w:r>
            <w:proofErr w:type="spellEnd"/>
            <w:r>
              <w:rPr>
                <w:sz w:val="28"/>
                <w:szCs w:val="28"/>
              </w:rPr>
              <w:t xml:space="preserve"> фигур» О.М. Дьяченко.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3 лет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shd w:val="clear" w:color="auto" w:fill="FFFFFF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Рекомендуемые вопросы для наблюдений за детьми среднего и старшего дошкольного возраста на занятиях по изобразительной деятельности.</w:t>
            </w:r>
          </w:p>
          <w:p w:rsidR="00766908" w:rsidRDefault="00766908" w:rsidP="00C35AAC">
            <w:pPr>
              <w:shd w:val="clear" w:color="auto" w:fill="FFFFFF"/>
              <w:rPr>
                <w:sz w:val="28"/>
                <w:szCs w:val="28"/>
                <w:lang/>
              </w:rPr>
            </w:pPr>
            <w:r>
              <w:rPr>
                <w:spacing w:val="-23"/>
              </w:rPr>
              <w:t>(</w:t>
            </w:r>
            <w:r>
              <w:rPr>
                <w:sz w:val="28"/>
                <w:szCs w:val="28"/>
              </w:rPr>
              <w:t>автор Казакова Т. Г.).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4 лет</w:t>
            </w:r>
          </w:p>
        </w:tc>
      </w:tr>
      <w:tr w:rsidR="00766908" w:rsidTr="00C35AAC">
        <w:trPr>
          <w:trHeight w:val="870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shd w:val="clear" w:color="auto" w:fill="FFFFFF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«Портрет» художественно-творческого развития детей дошкольного возраста</w:t>
            </w:r>
          </w:p>
          <w:p w:rsidR="00766908" w:rsidRDefault="00766908" w:rsidP="00C35AAC">
            <w:pPr>
              <w:shd w:val="clear" w:color="auto" w:fill="FFFFFF"/>
              <w:rPr>
                <w:sz w:val="28"/>
                <w:szCs w:val="28"/>
                <w:lang/>
              </w:rPr>
            </w:pPr>
            <w:r>
              <w:rPr>
                <w:spacing w:val="-19"/>
                <w:sz w:val="28"/>
                <w:szCs w:val="28"/>
                <w:lang/>
              </w:rPr>
              <w:t>(</w:t>
            </w:r>
            <w:r>
              <w:rPr>
                <w:sz w:val="28"/>
                <w:szCs w:val="28"/>
                <w:lang/>
              </w:rPr>
              <w:t>авторы Казакова Т.Г., Лыкова И. А.).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5 лет</w:t>
            </w:r>
          </w:p>
        </w:tc>
      </w:tr>
      <w:tr w:rsidR="00766908" w:rsidTr="00C35AAC">
        <w:trPr>
          <w:trHeight w:val="1560"/>
        </w:trPr>
        <w:tc>
          <w:tcPr>
            <w:tcW w:w="4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shd w:val="clear" w:color="auto" w:fill="FFFFFF"/>
              <w:rPr>
                <w:b/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Задания по выявлению уровня художественного развития детей дошкольного возраста (автор Казакова Т.Г.).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4-6 лет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Тест «Назови картинку».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4-6 лет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shd w:val="clear" w:color="auto" w:fill="FFFFFF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Творческое задание «</w:t>
            </w:r>
            <w:proofErr w:type="spellStart"/>
            <w:r>
              <w:rPr>
                <w:sz w:val="28"/>
                <w:szCs w:val="28"/>
              </w:rPr>
              <w:t>Дорисовывание</w:t>
            </w:r>
            <w:proofErr w:type="spellEnd"/>
            <w:r>
              <w:rPr>
                <w:sz w:val="28"/>
                <w:szCs w:val="28"/>
              </w:rPr>
              <w:t xml:space="preserve"> кругов» (автор Комарова Т. С.).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5лет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Глубина интереса (автор </w:t>
            </w:r>
            <w:proofErr w:type="spellStart"/>
            <w:r>
              <w:rPr>
                <w:color w:val="0D0D0D"/>
                <w:sz w:val="28"/>
                <w:szCs w:val="28"/>
              </w:rPr>
              <w:t>Блащук</w:t>
            </w:r>
            <w:proofErr w:type="spellEnd"/>
            <w:r>
              <w:rPr>
                <w:color w:val="0D0D0D"/>
                <w:sz w:val="28"/>
                <w:szCs w:val="28"/>
              </w:rPr>
              <w:t xml:space="preserve"> Л.П.);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5 лет</w:t>
            </w:r>
          </w:p>
        </w:tc>
      </w:tr>
      <w:tr w:rsidR="00766908" w:rsidTr="00C35AAC">
        <w:trPr>
          <w:trHeight w:val="615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shd w:val="clear" w:color="auto" w:fill="FFFFFF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Анализ процесса деятельности (автор Комарова Т.С)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jc w:val="center"/>
              <w:rPr>
                <w:color w:val="0D0D0D"/>
                <w:sz w:val="28"/>
                <w:szCs w:val="28"/>
              </w:rPr>
            </w:pPr>
          </w:p>
          <w:p w:rsidR="00766908" w:rsidRDefault="00766908" w:rsidP="00C35AAC">
            <w:pPr>
              <w:pStyle w:val="p3"/>
              <w:shd w:val="clear" w:color="auto" w:fill="FFFFFF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Творческий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5 лет</w:t>
            </w:r>
          </w:p>
        </w:tc>
      </w:tr>
      <w:tr w:rsidR="00766908" w:rsidTr="00C35AAC">
        <w:trPr>
          <w:trHeight w:val="980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NoSpacing"/>
              <w:shd w:val="clear" w:color="auto" w:fill="FFFFFF"/>
              <w:rPr>
                <w:b/>
                <w:color w:val="222A35"/>
                <w:sz w:val="28"/>
                <w:szCs w:val="28"/>
                <w:lang/>
              </w:rPr>
            </w:pPr>
          </w:p>
          <w:p w:rsidR="00766908" w:rsidRDefault="00766908" w:rsidP="00C35AAC">
            <w:pPr>
              <w:pStyle w:val="NoSpacing"/>
              <w:shd w:val="clear" w:color="auto" w:fill="FFFFFF"/>
              <w:rPr>
                <w:color w:val="222A35"/>
                <w:sz w:val="28"/>
                <w:szCs w:val="28"/>
                <w:lang/>
              </w:rPr>
            </w:pPr>
            <w:r>
              <w:rPr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Тест № 1. Методика определения статической координации.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Психомоторный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дошкольного возраста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NoSpacing"/>
              <w:shd w:val="clear" w:color="auto" w:fill="FFFFFF"/>
              <w:rPr>
                <w:color w:val="222A35"/>
                <w:sz w:val="28"/>
                <w:szCs w:val="28"/>
                <w:lang/>
              </w:rPr>
            </w:pPr>
            <w:r>
              <w:rPr>
                <w:color w:val="0D0D0D"/>
                <w:lang/>
              </w:rPr>
              <w:t xml:space="preserve"> </w:t>
            </w:r>
            <w:r>
              <w:rPr>
                <w:color w:val="0D0D0D"/>
                <w:sz w:val="28"/>
                <w:szCs w:val="28"/>
                <w:lang/>
              </w:rPr>
              <w:t>Тест № 2</w:t>
            </w:r>
            <w:r>
              <w:rPr>
                <w:b/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Методика</w:t>
            </w:r>
            <w:r>
              <w:rPr>
                <w:b/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 xml:space="preserve">определения </w:t>
            </w:r>
            <w:r>
              <w:rPr>
                <w:sz w:val="28"/>
                <w:szCs w:val="28"/>
                <w:lang/>
              </w:rPr>
              <w:lastRenderedPageBreak/>
              <w:t>динамической координации.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lastRenderedPageBreak/>
              <w:t xml:space="preserve">Психомоторный </w:t>
            </w:r>
            <w:r>
              <w:rPr>
                <w:color w:val="0D0D0D"/>
                <w:sz w:val="28"/>
                <w:szCs w:val="28"/>
              </w:rPr>
              <w:lastRenderedPageBreak/>
              <w:t>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lastRenderedPageBreak/>
              <w:t xml:space="preserve">С дошкольного </w:t>
            </w:r>
            <w:r>
              <w:rPr>
                <w:color w:val="0D0D0D"/>
                <w:sz w:val="28"/>
                <w:szCs w:val="28"/>
              </w:rPr>
              <w:lastRenderedPageBreak/>
              <w:t>возраста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NoSpacing"/>
              <w:shd w:val="clear" w:color="auto" w:fill="FFFFFF"/>
              <w:rPr>
                <w:color w:val="222A35"/>
                <w:sz w:val="28"/>
                <w:szCs w:val="28"/>
                <w:lang/>
              </w:rPr>
            </w:pPr>
            <w:r>
              <w:rPr>
                <w:color w:val="0D0D0D"/>
                <w:sz w:val="28"/>
                <w:szCs w:val="28"/>
                <w:lang/>
              </w:rPr>
              <w:lastRenderedPageBreak/>
              <w:t>Тест № 3</w:t>
            </w:r>
            <w:r>
              <w:rPr>
                <w:b/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Методика определения быстрого реагирования «Нажми кнопку».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Психомоторный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дошкольного возраста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:rsidR="00766908" w:rsidRDefault="00766908" w:rsidP="00C35AAC">
            <w:pPr>
              <w:pStyle w:val="NoSpacing"/>
              <w:shd w:val="clear" w:color="auto" w:fill="FFFFFF"/>
              <w:rPr>
                <w:color w:val="222A35"/>
                <w:sz w:val="28"/>
                <w:szCs w:val="28"/>
                <w:lang/>
              </w:rPr>
            </w:pPr>
            <w:r>
              <w:rPr>
                <w:color w:val="0D0D0D"/>
                <w:sz w:val="28"/>
                <w:szCs w:val="28"/>
                <w:lang/>
              </w:rPr>
              <w:t>Тест № 4</w:t>
            </w:r>
            <w:r>
              <w:rPr>
                <w:b/>
                <w:color w:val="222A35"/>
                <w:sz w:val="28"/>
                <w:szCs w:val="28"/>
                <w:lang/>
              </w:rPr>
              <w:t xml:space="preserve"> </w:t>
            </w:r>
            <w:r>
              <w:rPr>
                <w:color w:val="222A35"/>
                <w:sz w:val="28"/>
                <w:szCs w:val="28"/>
                <w:lang/>
              </w:rPr>
              <w:t>Методика определения ориентировки тела в пространстве.</w:t>
            </w:r>
          </w:p>
          <w:p w:rsidR="00766908" w:rsidRDefault="00766908" w:rsidP="00C35AAC">
            <w:pPr>
              <w:pStyle w:val="p3"/>
              <w:shd w:val="clear" w:color="auto" w:fill="FFFFFF"/>
              <w:rPr>
                <w:color w:val="0D0D0D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Психомоторный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дошкольного возраста</w:t>
            </w:r>
          </w:p>
        </w:tc>
      </w:tr>
      <w:tr w:rsidR="00766908" w:rsidTr="00C35AAC"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</w:tcPr>
          <w:p w:rsidR="00766908" w:rsidRDefault="00766908" w:rsidP="00C35AAC">
            <w:pPr>
              <w:pStyle w:val="NoSpacing"/>
              <w:shd w:val="clear" w:color="auto" w:fill="FFFFFF"/>
              <w:rPr>
                <w:color w:val="222A35"/>
                <w:sz w:val="28"/>
                <w:szCs w:val="28"/>
                <w:lang/>
              </w:rPr>
            </w:pPr>
            <w:r>
              <w:rPr>
                <w:color w:val="0D0D0D"/>
                <w:sz w:val="28"/>
                <w:szCs w:val="28"/>
                <w:lang/>
              </w:rPr>
              <w:t>Тест № 5</w:t>
            </w:r>
            <w:r>
              <w:rPr>
                <w:b/>
                <w:color w:val="222A35"/>
                <w:sz w:val="28"/>
                <w:szCs w:val="28"/>
                <w:lang/>
              </w:rPr>
              <w:t xml:space="preserve"> </w:t>
            </w:r>
            <w:r>
              <w:rPr>
                <w:color w:val="222A35"/>
                <w:sz w:val="28"/>
                <w:szCs w:val="28"/>
                <w:lang/>
              </w:rPr>
              <w:t>Методика определения способности восприятия и запоминания собственных движений.</w:t>
            </w:r>
          </w:p>
          <w:p w:rsidR="00766908" w:rsidRDefault="00766908" w:rsidP="00C35AAC">
            <w:pPr>
              <w:pStyle w:val="NoSpacing"/>
              <w:shd w:val="clear" w:color="auto" w:fill="FFFFFF"/>
              <w:rPr>
                <w:color w:val="222A35"/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 «Пройди и запомни».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Психомоторный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дошкольного возраста</w:t>
            </w:r>
          </w:p>
        </w:tc>
      </w:tr>
      <w:tr w:rsidR="00766908" w:rsidTr="00C35AAC">
        <w:trPr>
          <w:trHeight w:val="1179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NoSpacing"/>
              <w:shd w:val="clear" w:color="auto" w:fill="FFFFFF"/>
              <w:rPr>
                <w:color w:val="0D0D0D"/>
                <w:sz w:val="28"/>
                <w:szCs w:val="28"/>
                <w:lang/>
              </w:rPr>
            </w:pPr>
          </w:p>
          <w:p w:rsidR="00766908" w:rsidRDefault="00766908" w:rsidP="00C35AAC">
            <w:pPr>
              <w:pStyle w:val="NoSpacing"/>
              <w:shd w:val="clear" w:color="auto" w:fill="FFFFFF"/>
              <w:rPr>
                <w:color w:val="222A35"/>
                <w:sz w:val="28"/>
                <w:szCs w:val="28"/>
                <w:lang/>
              </w:rPr>
            </w:pPr>
            <w:r>
              <w:rPr>
                <w:color w:val="0D0D0D"/>
                <w:sz w:val="28"/>
                <w:szCs w:val="28"/>
                <w:lang/>
              </w:rPr>
              <w:t>Тест №6</w:t>
            </w:r>
            <w:r>
              <w:rPr>
                <w:b/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Методика определения физической подготовленности.</w:t>
            </w:r>
          </w:p>
          <w:p w:rsidR="00766908" w:rsidRDefault="00766908" w:rsidP="00C35AAC">
            <w:pPr>
              <w:shd w:val="clear" w:color="auto" w:fill="FFFFFF"/>
              <w:rPr>
                <w:lang/>
              </w:rPr>
            </w:pPr>
          </w:p>
          <w:p w:rsidR="00766908" w:rsidRDefault="00766908" w:rsidP="00C35AAC">
            <w:pPr>
              <w:shd w:val="clear" w:color="auto" w:fill="FFFFFF"/>
              <w:rPr>
                <w:lang/>
              </w:rPr>
            </w:pP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Психомоторный компонент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66908" w:rsidRDefault="00766908" w:rsidP="00C35AAC">
            <w:pPr>
              <w:pStyle w:val="p3"/>
              <w:shd w:val="clear" w:color="auto" w:fill="FFFFFF"/>
              <w:ind w:left="360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 дошкольного возраста</w:t>
            </w:r>
          </w:p>
        </w:tc>
      </w:tr>
    </w:tbl>
    <w:p w:rsidR="00766908" w:rsidRDefault="00766908" w:rsidP="00766908">
      <w:pPr>
        <w:pStyle w:val="p1"/>
        <w:shd w:val="clear" w:color="auto" w:fill="FFFFFF"/>
        <w:rPr>
          <w:b/>
          <w:color w:val="0D0D0D"/>
          <w:sz w:val="28"/>
          <w:szCs w:val="28"/>
        </w:rPr>
      </w:pPr>
    </w:p>
    <w:p w:rsidR="00D7073D" w:rsidRDefault="00D7073D"/>
    <w:sectPr w:rsidR="00D7073D" w:rsidSect="00D7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66908"/>
    <w:rsid w:val="00766908"/>
    <w:rsid w:val="00D7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908"/>
    <w:pPr>
      <w:widowControl w:val="0"/>
      <w:spacing w:before="100" w:beforeAutospacing="1" w:after="100" w:afterAutospacing="1"/>
    </w:pPr>
  </w:style>
  <w:style w:type="paragraph" w:customStyle="1" w:styleId="p1">
    <w:name w:val="p1"/>
    <w:basedOn w:val="a"/>
    <w:rsid w:val="00766908"/>
    <w:pPr>
      <w:spacing w:before="100" w:beforeAutospacing="1" w:after="100" w:afterAutospacing="1"/>
    </w:pPr>
    <w:rPr>
      <w:lang/>
    </w:rPr>
  </w:style>
  <w:style w:type="paragraph" w:customStyle="1" w:styleId="p2">
    <w:name w:val="p2"/>
    <w:basedOn w:val="a"/>
    <w:rsid w:val="00766908"/>
    <w:pPr>
      <w:spacing w:before="100" w:beforeAutospacing="1" w:after="100" w:afterAutospacing="1"/>
    </w:pPr>
    <w:rPr>
      <w:lang/>
    </w:rPr>
  </w:style>
  <w:style w:type="paragraph" w:customStyle="1" w:styleId="p3">
    <w:name w:val="p3"/>
    <w:basedOn w:val="a"/>
    <w:rsid w:val="00766908"/>
    <w:pPr>
      <w:spacing w:before="100" w:beforeAutospacing="1" w:after="100" w:afterAutospacing="1"/>
    </w:pPr>
    <w:rPr>
      <w:lang/>
    </w:rPr>
  </w:style>
  <w:style w:type="paragraph" w:customStyle="1" w:styleId="NoSpacing">
    <w:name w:val="No Spacing"/>
    <w:rsid w:val="0076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2016-09-25T15:06:00Z</dcterms:created>
  <dcterms:modified xsi:type="dcterms:W3CDTF">2016-09-25T15:07:00Z</dcterms:modified>
</cp:coreProperties>
</file>