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14" w:rsidRDefault="00241F14" w:rsidP="00C8644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41F14" w:rsidRDefault="008F0D68" w:rsidP="00C864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Применение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кинезиологических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упражнений для развития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мелкой моторики у </w:t>
      </w:r>
      <w:r w:rsidR="00C864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детей дошкольного возраста </w:t>
      </w:r>
    </w:p>
    <w:p w:rsidR="00241F14" w:rsidRDefault="00241F14" w:rsidP="00C864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41F14" w:rsidRDefault="008F0D68" w:rsidP="00C86444">
      <w:pPr>
        <w:ind w:firstLineChars="200" w:firstLine="5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Всем давно известно, что речевые области головного мозга человека формируются под влиянием импульсов от пальцев рук. Это значит, чем больше ребёнок умеет, хочет и стремится делать руками, тем он умнее и и</w:t>
      </w:r>
      <w:r>
        <w:rPr>
          <w:rFonts w:ascii="Times New Roman" w:hAnsi="Times New Roman" w:cs="Times New Roman"/>
          <w:sz w:val="28"/>
          <w:szCs w:val="28"/>
          <w:lang w:val="ru-RU"/>
        </w:rPr>
        <w:t>зобретательнее. Ведь на кончиках пальцев - неиссякаемый источник творческой мысли, который питает мозг ребёнка. Вся история развития человечества доказывает, что движения руки тесно связаны с речью. На протяжении всего раннего детства чётко выступает эта з</w:t>
      </w:r>
      <w:r>
        <w:rPr>
          <w:rFonts w:ascii="Times New Roman" w:hAnsi="Times New Roman" w:cs="Times New Roman"/>
          <w:sz w:val="28"/>
          <w:szCs w:val="28"/>
          <w:lang w:val="ru-RU"/>
        </w:rPr>
        <w:t>ависимость - по мере совершенствования мелкой моторики идёт развитие речевой функции. Функция руки и речь развивается параллельно. Естественно, это должно использоваться</w:t>
      </w:r>
      <w:r w:rsidR="00C86444">
        <w:rPr>
          <w:rFonts w:ascii="Times New Roman" w:hAnsi="Times New Roman" w:cs="Times New Roman"/>
          <w:sz w:val="28"/>
          <w:szCs w:val="28"/>
          <w:lang w:val="ru-RU"/>
        </w:rPr>
        <w:t xml:space="preserve"> в работе с детьми - и с теми,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которых развитие речи происходит своевременно, и особе</w:t>
      </w:r>
      <w:r>
        <w:rPr>
          <w:rFonts w:ascii="Times New Roman" w:hAnsi="Times New Roman" w:cs="Times New Roman"/>
          <w:sz w:val="28"/>
          <w:szCs w:val="28"/>
          <w:lang w:val="ru-RU"/>
        </w:rPr>
        <w:t>нно с теми, у которых имеются различные нарушения речи.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Совершенствование мелкой моторики - это совершенствование речи. </w:t>
      </w:r>
    </w:p>
    <w:p w:rsidR="00241F14" w:rsidRDefault="008F0D68" w:rsidP="00C86444">
      <w:pPr>
        <w:pStyle w:val="a3"/>
        <w:shd w:val="clear" w:color="auto" w:fill="FFFFFF"/>
        <w:spacing w:beforeAutospacing="0" w:afterAutospacing="0"/>
        <w:ind w:firstLineChars="200" w:firstLine="560"/>
        <w:jc w:val="both"/>
        <w:textAlignment w:val="baseline"/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О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 xml:space="preserve">дним из составляющих элементов такой работы является </w:t>
      </w:r>
      <w:proofErr w:type="spellStart"/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кинезиологическая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 xml:space="preserve"> коррекция. </w:t>
      </w:r>
    </w:p>
    <w:p w:rsidR="00241F14" w:rsidRDefault="008F0D68" w:rsidP="00C86444">
      <w:pPr>
        <w:pStyle w:val="a3"/>
        <w:shd w:val="clear" w:color="auto" w:fill="FFFFFF"/>
        <w:spacing w:beforeAutospacing="0" w:afterAutospacing="0"/>
        <w:ind w:firstLineChars="200" w:firstLine="560"/>
        <w:jc w:val="both"/>
        <w:textAlignment w:val="baseline"/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eastAsia="sans-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К</w:t>
      </w:r>
      <w:r>
        <w:rPr>
          <w:rFonts w:eastAsia="sans-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инезиология</w:t>
      </w:r>
      <w:proofErr w:type="spellEnd"/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 xml:space="preserve"> - наука о развитии умственных способностей посредством определённых двигательных упражнений. 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Э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ти упражнения позволяют создать новые нейронные сети и улучшить межполушарное взаимодействие, которое является основой развития интеллекта.</w:t>
      </w:r>
    </w:p>
    <w:p w:rsidR="00241F14" w:rsidRDefault="008F0D68" w:rsidP="00C86444">
      <w:pPr>
        <w:pStyle w:val="a3"/>
        <w:shd w:val="clear" w:color="auto" w:fill="FFFFFF"/>
        <w:spacing w:beforeAutospacing="0" w:afterAutospacing="0"/>
        <w:ind w:firstLineChars="200" w:firstLine="560"/>
        <w:jc w:val="both"/>
        <w:textAlignment w:val="baseline"/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 xml:space="preserve">Дети 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у</w:t>
      </w:r>
      <w:r w:rsidRPr="00C86444"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лучша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ют</w:t>
      </w:r>
      <w:r w:rsidRPr="00C86444"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 xml:space="preserve"> навыки мелкой моторики, тем самым оказывая положительное влияние на развитие речи</w:t>
      </w:r>
      <w:r w:rsidR="00C86444"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,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 xml:space="preserve"> делают это сл</w:t>
      </w:r>
      <w:r w:rsidRPr="00C86444"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едующими способами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 xml:space="preserve">: </w:t>
      </w:r>
    </w:p>
    <w:p w:rsidR="00241F14" w:rsidRDefault="00241F14" w:rsidP="00C86444">
      <w:pPr>
        <w:pStyle w:val="a3"/>
        <w:shd w:val="clear" w:color="auto" w:fill="FFFFFF"/>
        <w:spacing w:beforeAutospacing="0" w:afterAutospacing="0"/>
        <w:jc w:val="both"/>
        <w:textAlignment w:val="baseline"/>
        <w:rPr>
          <w:rFonts w:eastAsia="sans-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41F14" w:rsidRDefault="008F0D68" w:rsidP="00C86444">
      <w:pPr>
        <w:pStyle w:val="a3"/>
        <w:shd w:val="clear" w:color="auto" w:fill="FFFFFF"/>
        <w:spacing w:beforeAutospacing="0" w:afterAutospacing="0"/>
        <w:jc w:val="both"/>
        <w:textAlignment w:val="baseline"/>
        <w:rPr>
          <w:rFonts w:eastAsia="sans-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Упражнение 1. </w:t>
      </w:r>
    </w:p>
    <w:p w:rsidR="00241F14" w:rsidRDefault="008F0D68" w:rsidP="00C86444">
      <w:pPr>
        <w:pStyle w:val="a3"/>
        <w:shd w:val="clear" w:color="auto" w:fill="FFFFFF"/>
        <w:spacing w:beforeAutospacing="0" w:afterAutospacing="0"/>
        <w:jc w:val="both"/>
        <w:textAlignment w:val="baseline"/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«Кулак - ладонь». 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 xml:space="preserve">Обе руки лежат на столе или на коленях ладонями вниз, одна сжата в кулак. Одновременно кулак разжать, а другую ладонь сжать в кулак. 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С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 xml:space="preserve">мена позиций повторяется. 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П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 xml:space="preserve">о мере усвоения упражнения можно ускорять. </w:t>
      </w:r>
    </w:p>
    <w:p w:rsidR="00241F14" w:rsidRDefault="00241F14" w:rsidP="00C86444">
      <w:pPr>
        <w:pStyle w:val="a3"/>
        <w:shd w:val="clear" w:color="auto" w:fill="FFFFFF"/>
        <w:spacing w:beforeAutospacing="0" w:afterAutospacing="0"/>
        <w:jc w:val="center"/>
        <w:textAlignment w:val="baseline"/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41F14" w:rsidRDefault="008F0D68" w:rsidP="00C86444">
      <w:pPr>
        <w:pStyle w:val="a3"/>
        <w:shd w:val="clear" w:color="auto" w:fill="FFFFFF"/>
        <w:spacing w:beforeAutospacing="0" w:afterAutospacing="0"/>
        <w:jc w:val="center"/>
        <w:textAlignment w:val="baseline"/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от - ладошка, вот - кулак!</w:t>
      </w:r>
    </w:p>
    <w:p w:rsidR="00241F14" w:rsidRDefault="008F0D68" w:rsidP="00C86444">
      <w:pPr>
        <w:pStyle w:val="a3"/>
        <w:shd w:val="clear" w:color="auto" w:fill="FFFFFF"/>
        <w:spacing w:beforeAutospacing="0" w:afterAutospacing="0"/>
        <w:jc w:val="center"/>
        <w:textAlignment w:val="baseline"/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В</w:t>
      </w:r>
      <w:r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  <w:t>сё быстрее делай так.</w:t>
      </w:r>
      <w:r w:rsidR="00C86444" w:rsidRPr="00C86444">
        <w:rPr>
          <w:rFonts w:ascii="SimSun" w:hAnsi="SimSun" w:cs="SimSun"/>
          <w:noProof/>
          <w:lang w:val="ru-RU" w:eastAsia="ru-RU"/>
        </w:rPr>
        <w:t xml:space="preserve"> </w:t>
      </w:r>
      <w:r w:rsidR="00C86444">
        <w:rPr>
          <w:rFonts w:ascii="SimSun" w:hAnsi="SimSun" w:cs="SimSun"/>
          <w:noProof/>
          <w:lang w:val="ru-RU" w:eastAsia="ru-RU"/>
        </w:rPr>
        <w:drawing>
          <wp:inline distT="0" distB="0" distL="114300" distR="114300" wp14:anchorId="690609F0" wp14:editId="27B81F2B">
            <wp:extent cx="4867275" cy="1704781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3117" cy="171383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41F14" w:rsidRDefault="00241F14" w:rsidP="00C86444">
      <w:pPr>
        <w:pStyle w:val="a3"/>
        <w:shd w:val="clear" w:color="auto" w:fill="FFFFFF"/>
        <w:spacing w:beforeAutospacing="0" w:afterAutospacing="0"/>
        <w:jc w:val="both"/>
        <w:textAlignment w:val="baseline"/>
        <w:rPr>
          <w:rFonts w:eastAsia="sans-serif"/>
          <w:color w:val="000000" w:themeColor="text1"/>
          <w:sz w:val="28"/>
          <w:szCs w:val="28"/>
          <w:shd w:val="clear" w:color="auto" w:fill="FFFFFF"/>
          <w:lang w:val="ru-RU"/>
        </w:rPr>
      </w:pPr>
    </w:p>
    <w:p w:rsidR="00241F14" w:rsidRDefault="008F0D68" w:rsidP="00C86444">
      <w:pPr>
        <w:pStyle w:val="a3"/>
        <w:shd w:val="clear" w:color="auto" w:fill="FFFFFF"/>
        <w:spacing w:beforeAutospacing="0" w:afterAutospacing="0"/>
        <w:textAlignment w:val="baseline"/>
        <w:rPr>
          <w:rFonts w:eastAsia="sans-serif"/>
          <w:b/>
          <w:bCs/>
          <w:color w:val="000000" w:themeColor="text1"/>
          <w:sz w:val="28"/>
          <w:szCs w:val="28"/>
          <w:lang w:val="ru-RU"/>
        </w:rPr>
      </w:pPr>
      <w:r>
        <w:rPr>
          <w:rFonts w:eastAsia="sans-serif"/>
          <w:color w:val="000000" w:themeColor="text1"/>
          <w:sz w:val="28"/>
          <w:szCs w:val="28"/>
          <w:shd w:val="clear" w:color="auto" w:fill="FFFFFF"/>
        </w:rPr>
        <w:lastRenderedPageBreak/>
        <w:t> </w:t>
      </w:r>
      <w:r>
        <w:rPr>
          <w:rFonts w:eastAsia="sans-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У</w:t>
      </w:r>
      <w:r>
        <w:rPr>
          <w:rFonts w:eastAsia="sans-serif"/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 xml:space="preserve">пражнение 2. </w:t>
      </w:r>
    </w:p>
    <w:p w:rsidR="00241F14" w:rsidRPr="00C86444" w:rsidRDefault="008F0D68" w:rsidP="00C86444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86444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«Кулачки – ладошки в воздухе»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.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Упражнение по типу предыдущего, но обе руки расположены вертикально и движения </w:t>
      </w:r>
      <w:proofErr w:type="gramStart"/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происходят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удерживая руки на весу.</w:t>
      </w:r>
    </w:p>
    <w:p w:rsidR="00241F14" w:rsidRDefault="008F0D68" w:rsidP="00C86444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Упражнение 3. </w:t>
      </w:r>
    </w:p>
    <w:p w:rsidR="00241F14" w:rsidRDefault="008F0D68" w:rsidP="00C86444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«Кулак кольцо».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Одновременно двумя руками руки совершают следующие действия: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кулак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-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кольцо (большой и указательный пальцы), кулак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кольцо (большой и средний пальцы), кулак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- кольцо (большой и безымянный пальцы), кулак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- кольцо (большой палец и мизинец), затем в обратном направлении.</w:t>
      </w:r>
    </w:p>
    <w:p w:rsidR="00241F14" w:rsidRDefault="008F0D68" w:rsidP="00C86444">
      <w:pPr>
        <w:ind w:firstLineChars="200" w:firstLine="48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3478530" cy="2707005"/>
            <wp:effectExtent l="0" t="0" r="7620" b="17145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8530" cy="2707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41F14" w:rsidRDefault="00241F14" w:rsidP="00C86444">
      <w:pPr>
        <w:ind w:firstLineChars="200" w:firstLine="56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241F14" w:rsidRDefault="00241F14" w:rsidP="00C86444">
      <w:pPr>
        <w:ind w:firstLineChars="200" w:firstLine="56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241F14" w:rsidRDefault="008F0D68" w:rsidP="00C8644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Упражнение 4. </w:t>
      </w:r>
    </w:p>
    <w:p w:rsidR="00241F14" w:rsidRDefault="008F0D68" w:rsidP="00C8644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«Кулак -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ребро  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ладонь»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(«Лягушка»)</w:t>
      </w:r>
      <w:r>
        <w:rPr>
          <w:rFonts w:ascii="Times New Roman" w:hAnsi="Times New Roman" w:cs="Times New Roman"/>
          <w:sz w:val="28"/>
          <w:szCs w:val="28"/>
          <w:lang w:val="ru-RU"/>
        </w:rPr>
        <w:t>. Три положения руки последовательно сменяют друг друга: кулак (ладонь вниз), ладонь ребром, ладонь вниз.</w:t>
      </w:r>
    </w:p>
    <w:p w:rsidR="00241F14" w:rsidRDefault="008F0D68" w:rsidP="00C8644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Лягушка (кулак) хочет (ребро) в пруд (ладонь),</w:t>
      </w:r>
    </w:p>
    <w:p w:rsidR="00241F14" w:rsidRDefault="008F0D68" w:rsidP="00C8644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Лягушке (кулак скучно (ребро) тут (ладонь)!</w:t>
      </w:r>
    </w:p>
    <w:p w:rsidR="00241F14" w:rsidRDefault="008F0D68" w:rsidP="00C8644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Упражнение 5. </w:t>
      </w:r>
    </w:p>
    <w:p w:rsidR="00241F14" w:rsidRPr="00C86444" w:rsidRDefault="008F0D68" w:rsidP="00C86444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86444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Pr="00C86444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Лайк</w:t>
      </w:r>
      <w:proofErr w:type="spellEnd"/>
      <w:r w:rsidRPr="00C86444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– кольцо»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.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Одна рука – в ку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лаке, большой палец вверх (</w:t>
      </w:r>
      <w:proofErr w:type="spellStart"/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лайк</w:t>
      </w:r>
      <w:proofErr w:type="spellEnd"/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), вторая рука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- кольцо из большого и указательного пальца, хлопок, поменяйте положение рук с «точностью до наоборот».</w:t>
      </w:r>
    </w:p>
    <w:p w:rsidR="00241F14" w:rsidRPr="00C86444" w:rsidRDefault="00241F14" w:rsidP="00C86444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241F14" w:rsidRDefault="008F0D68" w:rsidP="00C86444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Упражнение 6. </w:t>
      </w:r>
    </w:p>
    <w:p w:rsidR="00241F14" w:rsidRPr="00C86444" w:rsidRDefault="008F0D68" w:rsidP="00C86444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86444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«Лесенка»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.</w:t>
      </w:r>
      <w:r w:rsidRPr="00C86444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Для этого упражнения нужны большой и указательный пальцы на обеих руках. Соедин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яем большой палец с указательным (кончиками), затем вторые пары соединяем, а первые разъединяем, получается, как будто пальцы шагают по ступенькам.</w:t>
      </w:r>
    </w:p>
    <w:p w:rsidR="00241F14" w:rsidRPr="00C86444" w:rsidRDefault="00241F14" w:rsidP="00C86444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241F14" w:rsidRDefault="00241F14" w:rsidP="00C86444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241F14" w:rsidRDefault="008F0D68" w:rsidP="00C86444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Упражнение 7. </w:t>
      </w:r>
    </w:p>
    <w:p w:rsidR="00241F14" w:rsidRDefault="008F0D68" w:rsidP="00C86444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86444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lastRenderedPageBreak/>
        <w:t>«Лезгинка»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.</w:t>
      </w:r>
      <w:r w:rsidRPr="00C86444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Левую руку сложите в кулак, большой палец отставьте в сторону, кулак разверните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пальцами к себе. Правой рукой прямой ладонью в горизонтальном положении прикоснитесь к мизинцу левой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</w:t>
      </w:r>
    </w:p>
    <w:p w:rsidR="00241F14" w:rsidRDefault="00241F14" w:rsidP="00C86444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241F14" w:rsidRDefault="008F0D68" w:rsidP="00C86444">
      <w:pPr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2640965" cy="1981200"/>
            <wp:effectExtent l="0" t="0" r="6985" b="0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41F14" w:rsidRDefault="008F0D68" w:rsidP="00C86444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Графомоторный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планшет</w:t>
      </w:r>
    </w:p>
    <w:p w:rsidR="00241F14" w:rsidRDefault="008F0D68" w:rsidP="00C86444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Графомоторный</w:t>
      </w:r>
      <w:proofErr w:type="spellEnd"/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планшет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трафарет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ru-RU"/>
        </w:rPr>
        <w:t>лиминированный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формата А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4,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что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обеспечивает</w:t>
      </w:r>
      <w:proofErr w:type="gramEnd"/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возможность многоразового использования карточки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образцом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Это способствует формированию у детей чувства успешности, уверенности в своих действиях и получения положительных эмоций от выполненной работы.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:rsidR="00241F14" w:rsidRDefault="008F0D68" w:rsidP="00C86444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b/>
          <w:bCs/>
          <w:noProof/>
          <w:sz w:val="28"/>
          <w:szCs w:val="28"/>
          <w:lang w:val="ru-RU" w:eastAsia="ru-RU"/>
        </w:rPr>
        <w:drawing>
          <wp:inline distT="0" distB="0" distL="114300" distR="114300">
            <wp:extent cx="4810125" cy="2037204"/>
            <wp:effectExtent l="0" t="0" r="0" b="1270"/>
            <wp:docPr id="5" name="Изображение 5" descr="IMG_20230112_12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0230112_1218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5759" cy="20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F14" w:rsidRDefault="008F0D68" w:rsidP="00C86444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  <w:lang w:val="ru-RU" w:eastAsia="ru-RU"/>
        </w:rPr>
        <w:drawing>
          <wp:inline distT="0" distB="0" distL="114300" distR="114300">
            <wp:extent cx="4857750" cy="2240801"/>
            <wp:effectExtent l="0" t="0" r="0" b="7620"/>
            <wp:docPr id="6" name="Изображение 6" descr="IMG_20230112_122037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0230112_122037 - копия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2135" cy="224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F14" w:rsidRDefault="00241F14" w:rsidP="00C86444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:rsidR="00241F14" w:rsidRPr="008F0D68" w:rsidRDefault="008F0D68" w:rsidP="00C86444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Предложенные задания имеют разную степень сложности: </w:t>
      </w:r>
      <w:bookmarkStart w:id="0" w:name="_GoBack"/>
      <w:bookmarkEnd w:id="0"/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C86444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«Лабиринты для рук»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.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Ребёнку предоставляется возможность пройти 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lastRenderedPageBreak/>
        <w:t xml:space="preserve">по предложенным маршрутам сначала пальчиками, а затем продублировать их маркером, карандашом. </w:t>
      </w:r>
    </w:p>
    <w:p w:rsidR="00241F14" w:rsidRPr="008F0D68" w:rsidRDefault="008F0D68" w:rsidP="00C86444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86444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«Межполушарные прописи, раскраски»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.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Принцип работы заключается в том, чтобы обрисовывать по очертаниям рисунка двум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я руками одновременно. Если сразу не получается, то сначала одной рукой, потом второй, а и потом двумя. </w:t>
      </w:r>
      <w:r w:rsidRPr="008F0D68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:rsidR="00241F14" w:rsidRDefault="008F0D68" w:rsidP="00C86444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86444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Самостоятельное изображение геометрических фигур,</w:t>
      </w: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простейших сюжетов и последующей их штриховкой в разных направлениях.</w:t>
      </w:r>
    </w:p>
    <w:p w:rsidR="008F0D68" w:rsidRPr="008F0D68" w:rsidRDefault="008F0D68" w:rsidP="00C86444">
      <w:pPr>
        <w:jc w:val="both"/>
        <w:rPr>
          <w:rFonts w:ascii="Times New Roman" w:eastAsia="SimSun" w:hAnsi="Times New Roman" w:cs="Times New Roman"/>
          <w:b/>
          <w:sz w:val="28"/>
          <w:szCs w:val="28"/>
          <w:lang w:val="ru-RU"/>
        </w:rPr>
      </w:pPr>
      <w:r w:rsidRPr="008F0D68">
        <w:rPr>
          <w:rFonts w:ascii="Times New Roman" w:eastAsia="SimSun" w:hAnsi="Times New Roman" w:cs="Times New Roman"/>
          <w:b/>
          <w:sz w:val="28"/>
          <w:szCs w:val="28"/>
          <w:lang w:val="ru-RU"/>
        </w:rPr>
        <w:t>Автоматизация звуков с применением межполушарных карточек.</w:t>
      </w:r>
    </w:p>
    <w:p w:rsidR="00241F14" w:rsidRDefault="008F0D68" w:rsidP="00C86444">
      <w:p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8F0D68">
        <w:rPr>
          <w:rFonts w:ascii="Times New Roman" w:eastAsia="SimSu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716364" cy="2037715"/>
            <wp:effectExtent l="0" t="0" r="8255" b="635"/>
            <wp:docPr id="7" name="Рисунок 7" descr="C:\Users\user\Desktop\20230404_095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0404_0959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620" cy="204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Times New Roman"/>
          <w:noProof/>
          <w:sz w:val="28"/>
          <w:szCs w:val="28"/>
          <w:lang w:val="ru-RU" w:eastAsia="ru-RU"/>
        </w:rPr>
        <w:t xml:space="preserve">   </w:t>
      </w:r>
      <w:r w:rsidRPr="008F0D68">
        <w:rPr>
          <w:rFonts w:ascii="Times New Roman" w:eastAsia="SimSu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704513" cy="2028825"/>
            <wp:effectExtent l="0" t="0" r="635" b="0"/>
            <wp:docPr id="8" name="Рисунок 8" descr="C:\Users\user\Desktop\20230404_092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30404_0920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840" cy="203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F14" w:rsidRDefault="008F0D68" w:rsidP="00C86444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Литература</w:t>
      </w:r>
    </w:p>
    <w:p w:rsidR="00241F14" w:rsidRDefault="008F0D68" w:rsidP="00C86444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val="ru-RU"/>
        </w:rPr>
        <w:t>Крупенчук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О.И., В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оробьёва Т.А.   Исправляем произношение: Комплексная методика коррекции артикуляционных расстройств. -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val="ru-RU"/>
        </w:rPr>
        <w:t>СПб.: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Издательский Дом «Литера», 2020. - 96 с.: ил. - (Серия «Уроки логопеда»). </w:t>
      </w:r>
    </w:p>
    <w:p w:rsidR="00241F14" w:rsidRDefault="008F0D68" w:rsidP="00C86444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val="ru-RU"/>
        </w:rPr>
        <w:t>Лурия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Александр. Основы нейропсихологии.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val="ru-RU"/>
        </w:rPr>
        <w:t>СПб.:</w:t>
      </w:r>
      <w:proofErr w:type="gramEnd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Питер, 2022. (Серия «Маст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ера Психологии», 2022.</w:t>
      </w:r>
    </w:p>
    <w:p w:rsidR="00241F14" w:rsidRDefault="008F0D68" w:rsidP="00C86444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Марычева О. И., </w:t>
      </w:r>
      <w:proofErr w:type="spellStart"/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>Габараева</w:t>
      </w:r>
      <w:proofErr w:type="spellEnd"/>
      <w:r w:rsidRPr="00C86444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К. А. Гимнастика для ума. Сборник упражнений для активизации умственной деятельности. </w:t>
      </w:r>
      <w:r>
        <w:rPr>
          <w:rFonts w:ascii="Times New Roman" w:eastAsia="SimSu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] / </w:t>
      </w:r>
      <w:proofErr w:type="spellStart"/>
      <w:proofErr w:type="gramStart"/>
      <w:r>
        <w:rPr>
          <w:rFonts w:ascii="Times New Roman" w:eastAsia="SimSun" w:hAnsi="Times New Roman" w:cs="Times New Roman"/>
          <w:sz w:val="28"/>
          <w:szCs w:val="28"/>
        </w:rPr>
        <w:t>под</w:t>
      </w:r>
      <w:proofErr w:type="spellEnd"/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ред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Рябовой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О. А. –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Карпогоры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, 2020. – 20 с</w:t>
      </w:r>
    </w:p>
    <w:p w:rsidR="00241F14" w:rsidRDefault="008F0D68" w:rsidP="00C86444">
      <w:pPr>
        <w:numPr>
          <w:ilvl w:val="0"/>
          <w:numId w:val="1"/>
        </w:numPr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val="ru-RU"/>
        </w:rPr>
        <w:t>Трясорукова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Т.П. Развитие межполушарного взаимодействия у дете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й: пальчиковый фитнес: рабочая тетрадь (Т.П.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ru-RU"/>
        </w:rPr>
        <w:t>Трясорукова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val="ru-RU"/>
        </w:rPr>
        <w:t>. - Ростов н/Д: Феникс, 2021. - 38с.: ил. - (Школа развития).</w:t>
      </w:r>
    </w:p>
    <w:sectPr w:rsidR="00241F14">
      <w:pgSz w:w="11906" w:h="16838"/>
      <w:pgMar w:top="1040" w:right="13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42C0BA2"/>
    <w:multiLevelType w:val="singleLevel"/>
    <w:tmpl w:val="C42C0BA2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14"/>
    <w:rsid w:val="00241F14"/>
    <w:rsid w:val="008F0D68"/>
    <w:rsid w:val="00C86444"/>
    <w:rsid w:val="07F60AFC"/>
    <w:rsid w:val="12223BB7"/>
    <w:rsid w:val="231C0B24"/>
    <w:rsid w:val="440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834FF0-912D-4191-9A66-F989CFD7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2023-03-28T18:50:00Z</dcterms:created>
  <dcterms:modified xsi:type="dcterms:W3CDTF">2024-02-08T14:57:00Z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70C7890831A449DF99716C611354FAEE</vt:lpwstr>
  </property>
</Properties>
</file>