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A9" w:rsidRPr="00266E5A" w:rsidRDefault="004C67C8" w:rsidP="00EE2FA9">
      <w:pPr>
        <w:spacing w:after="0" w:line="275" w:lineRule="atLeast"/>
        <w:rPr>
          <w:rFonts w:ascii="Tahoma" w:eastAsia="Times New Roman" w:hAnsi="Tahoma" w:cs="Tahoma"/>
          <w:b/>
          <w:sz w:val="32"/>
          <w:szCs w:val="32"/>
          <w:highlight w:val="green"/>
          <w:lang w:eastAsia="ru-RU"/>
        </w:rPr>
      </w:pPr>
      <w:r w:rsidRPr="007E45A6">
        <w:rPr>
          <w:rFonts w:ascii="Tahoma" w:eastAsia="Times New Roman" w:hAnsi="Tahoma" w:cs="Tahoma"/>
          <w:sz w:val="32"/>
          <w:szCs w:val="32"/>
          <w:lang w:eastAsia="ru-RU"/>
        </w:rPr>
        <w:t> </w:t>
      </w:r>
      <w:bookmarkStart w:id="0" w:name="_GoBack"/>
      <w:bookmarkEnd w:id="0"/>
      <w:r w:rsidR="00EE2FA9" w:rsidRPr="00266E5A">
        <w:rPr>
          <w:rFonts w:ascii="Tahoma" w:eastAsia="Times New Roman" w:hAnsi="Tahoma" w:cs="Tahoma"/>
          <w:b/>
          <w:sz w:val="32"/>
          <w:szCs w:val="32"/>
          <w:highlight w:val="green"/>
          <w:lang w:eastAsia="ru-RU"/>
        </w:rPr>
        <w:t xml:space="preserve">Игры </w:t>
      </w:r>
      <w:r w:rsidR="00FD2CBF" w:rsidRPr="00266E5A">
        <w:rPr>
          <w:rFonts w:ascii="Tahoma" w:eastAsia="Times New Roman" w:hAnsi="Tahoma" w:cs="Tahoma"/>
          <w:b/>
          <w:sz w:val="32"/>
          <w:szCs w:val="32"/>
          <w:highlight w:val="green"/>
          <w:lang w:eastAsia="ru-RU"/>
        </w:rPr>
        <w:t>для снятия</w:t>
      </w:r>
      <w:r w:rsidR="00EE2FA9" w:rsidRPr="00266E5A">
        <w:rPr>
          <w:rFonts w:ascii="Tahoma" w:eastAsia="Times New Roman" w:hAnsi="Tahoma" w:cs="Tahoma"/>
          <w:b/>
          <w:sz w:val="32"/>
          <w:szCs w:val="32"/>
          <w:highlight w:val="green"/>
          <w:lang w:eastAsia="ru-RU"/>
        </w:rPr>
        <w:t xml:space="preserve"> агрессии у</w:t>
      </w:r>
      <w:r w:rsidR="00FD2CBF" w:rsidRPr="00266E5A">
        <w:rPr>
          <w:rFonts w:ascii="Tahoma" w:eastAsia="Times New Roman" w:hAnsi="Tahoma" w:cs="Tahoma"/>
          <w:b/>
          <w:sz w:val="32"/>
          <w:szCs w:val="32"/>
          <w:highlight w:val="green"/>
          <w:lang w:eastAsia="ru-RU"/>
        </w:rPr>
        <w:t xml:space="preserve"> </w:t>
      </w:r>
      <w:r w:rsidR="00EE2FA9" w:rsidRPr="00266E5A">
        <w:rPr>
          <w:rFonts w:ascii="Tahoma" w:eastAsia="Times New Roman" w:hAnsi="Tahoma" w:cs="Tahoma"/>
          <w:b/>
          <w:sz w:val="32"/>
          <w:szCs w:val="32"/>
          <w:highlight w:val="green"/>
          <w:lang w:eastAsia="ru-RU"/>
        </w:rPr>
        <w:t>детей</w:t>
      </w:r>
    </w:p>
    <w:p w:rsidR="00EE2FA9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 xml:space="preserve">Обнаружив у своего ребёнка признаки агрессивного поведения, поиграйте с ним в игры, представленные ниже. Это можно сделать в кругу семьи, при участии близких родственников (братья, сёстры), а также с друзьями своего </w:t>
      </w:r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ребёнка.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 xml:space="preserve">   Самое главное – попробуйте раскрепоститься сами, отдайтесь игре, ведь ребёнок непременно почувствует </w:t>
      </w:r>
      <w:r w:rsidR="007E45A6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вашу искренность и оценит это.</w:t>
      </w:r>
      <w:r w:rsidR="007E45A6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«ВЫБИВАЕМ ПЫЛЬ»</w:t>
      </w:r>
    </w:p>
    <w:p w:rsidR="00EE2FA9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(для детей с 4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Каждому участнику даётся «пыльная подушка». Он должен, усердно колотя рука</w:t>
      </w:r>
      <w:r w:rsidR="00266E5A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ми, хорошенько её «почистить».</w:t>
      </w:r>
      <w:r w:rsidR="00266E5A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EE2FA9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 xml:space="preserve">«ДЕТСКИЙ </w:t>
      </w:r>
      <w:proofErr w:type="gramStart"/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ФУТБОЛ»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для детей с 4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Вместо мяча – подушка</w:t>
      </w:r>
      <w:r w:rsidR="00EE2FA9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(специальная ,не предназначенная для сна)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. Играющие разбиваются на две команды. Количество играющих от 2-х человек. Судья – обязательно взрослый. Играть можно руками и ногами, подушку можно пинать, кидать, отнимать. Главная цель – забить в ворота гол.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i/>
          <w:iCs/>
          <w:sz w:val="24"/>
          <w:szCs w:val="24"/>
          <w:highlight w:val="green"/>
          <w:lang w:eastAsia="ru-RU"/>
        </w:rPr>
        <w:t>Примечание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: взрослый следит за соблюдением правил – нельзя пускать в ход руки, ноги, если нет подушк</w:t>
      </w:r>
      <w:r w:rsidR="00266E5A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и. Штрафники удаляются с поля.</w:t>
      </w:r>
      <w:r w:rsidR="00266E5A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«ЧАС ТИШИНЫ И ЧАС “МОЖНО”</w:t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(для детей с 4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„</w:t>
      </w:r>
      <w:proofErr w:type="gramStart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можно“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, когда ребёнку разрешается делать почти всё: прыгать, кричать, брать мамины наряды и папины инструменты, обнимать родителей и висеть на них и т.д.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i/>
          <w:iCs/>
          <w:sz w:val="24"/>
          <w:szCs w:val="24"/>
          <w:highlight w:val="green"/>
          <w:lang w:eastAsia="ru-RU"/>
        </w:rPr>
        <w:t>Примечание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: „часы“ можно чередовать, а можно устраивать их в разные дни, главное, чтобы они стали привычными в семье.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proofErr w:type="gramStart"/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»ПАДАЮЩАЯ</w:t>
      </w:r>
      <w:proofErr w:type="gramEnd"/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 xml:space="preserve"> БАШНЯ"</w:t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(для детей с 5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 xml:space="preserve">Из подушек строится высокая башня. Задача каждого участника – штурмом взять её (запрыгнуть), издавая победные крики </w:t>
      </w:r>
      <w:proofErr w:type="gramStart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типа: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«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А-а-а», «Ура!» и т.д. Побеждает тот, кто запрыгивает на башню, не разрушив её стены.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i/>
          <w:iCs/>
          <w:sz w:val="24"/>
          <w:szCs w:val="24"/>
          <w:highlight w:val="green"/>
          <w:lang w:eastAsia="ru-RU"/>
        </w:rPr>
        <w:t>Примечание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: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· Каждый участник может сам себе построить башню такой высоты, которую, по его мнению, он способен покорить.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· После каждого штурма «болельщики» издают громкие крики одобрения и восхищения: «Молодец!»</w:t>
      </w:r>
      <w:r w:rsidR="00266E5A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, «Здорово!», «Победа!» и т.д.</w:t>
      </w:r>
      <w:r w:rsidR="00266E5A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lastRenderedPageBreak/>
        <w:t>«ШТУРМ КРЕПОСТИ»</w:t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</w:t>
      </w:r>
      <w:proofErr w:type="gramStart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для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 детей с 5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 xml:space="preserve">Из попавшихся «под руку» небьющихся предметов строится крепость </w:t>
      </w:r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(тапки, стулья, кубики, </w:t>
      </w:r>
      <w:proofErr w:type="spellStart"/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одежда,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и</w:t>
      </w:r>
      <w:proofErr w:type="spell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 т.д. – всё собирается в одну большую кучу). У играющих есть «пушечное ядро» (мяч). По очереди каждый со всей силой кидает мяч во вражескую крепость. Игра продолжается, пока вся куча – «крепость» – не разлетится на куски. С каждым удачным попаданием штурмующие издают громкие победные кличи.</w:t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 xml:space="preserve">«РУГАЕМСЯ </w:t>
      </w:r>
      <w:proofErr w:type="gramStart"/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ОВОЩАМИ»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для детей с 5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Предложите детям поругаться, но не плохими словами, а … овощами: «Ты – огурец», «А ты – редиска», «Ты – морковка», «А та – тыква» и т.д.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i/>
          <w:iCs/>
          <w:sz w:val="24"/>
          <w:szCs w:val="24"/>
          <w:highlight w:val="green"/>
          <w:lang w:eastAsia="ru-RU"/>
        </w:rPr>
        <w:t>Примечание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: Прежде, чем поругать ребёнка плохим словом, вспомните это упражнение.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«ПО КОЧКАМ»</w:t>
      </w:r>
    </w:p>
    <w:p w:rsidR="004C67C8" w:rsidRPr="00266E5A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highlight w:val="green"/>
          <w:lang w:eastAsia="ru-RU"/>
        </w:rPr>
      </w:pP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</w:t>
      </w:r>
      <w:proofErr w:type="gramStart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для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 детей с 5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proofErr w:type="spellStart"/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Коврики,платки</w:t>
      </w:r>
      <w:proofErr w:type="spellEnd"/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 (кочки)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 раскладываются на полу на расстоянии, которое можно преодолеть в прыжке с некоторым усилием. Играющие – «лягушки», живущие на болоте. Вместе на одной «кочке» капризным «лягушкам» тесно. Они запрыгивают на </w:t>
      </w:r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кочки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 xml:space="preserve"> соседей и квакают: «Ква-ква, подвинься!» Если двум «лягушкам» тесно на одной </w:t>
      </w:r>
      <w:r w:rsidR="00FD2CBF"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кочке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, то одна из них прыгает дальше или сталкивает в «болото» соседку, и та ищет себе новую «кочку».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i/>
          <w:iCs/>
          <w:sz w:val="24"/>
          <w:szCs w:val="24"/>
          <w:highlight w:val="green"/>
          <w:lang w:eastAsia="ru-RU"/>
        </w:rPr>
        <w:t>Примечание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: взрослый тоже прыгает по «кочкам». Если между «лягушками» дело доходит до серьёзного конфликта, он подскакивает и помогает найти выход.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</w:p>
    <w:p w:rsidR="004C67C8" w:rsidRPr="007E45A6" w:rsidRDefault="004C67C8" w:rsidP="004C67C8">
      <w:pPr>
        <w:spacing w:after="0" w:line="225" w:lineRule="atLeast"/>
        <w:rPr>
          <w:rFonts w:ascii="Tahoma" w:eastAsia="Times New Roman" w:hAnsi="Tahoma" w:cs="Tahoma"/>
          <w:sz w:val="24"/>
          <w:szCs w:val="24"/>
          <w:lang w:eastAsia="ru-RU"/>
        </w:rPr>
      </w:pPr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«</w:t>
      </w:r>
      <w:proofErr w:type="gramStart"/>
      <w:r w:rsidRPr="00266E5A">
        <w:rPr>
          <w:rFonts w:ascii="Tahoma" w:eastAsia="Times New Roman" w:hAnsi="Tahoma" w:cs="Tahoma"/>
          <w:b/>
          <w:bCs/>
          <w:sz w:val="24"/>
          <w:szCs w:val="24"/>
          <w:highlight w:val="green"/>
          <w:lang w:eastAsia="ru-RU"/>
        </w:rPr>
        <w:t>ЖУЖА»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(</w:t>
      </w:r>
      <w:proofErr w:type="gram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для детей с 6 лет)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  <w:t>«</w:t>
      </w:r>
      <w:proofErr w:type="spellStart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Жужа</w:t>
      </w:r>
      <w:proofErr w:type="spell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» сидит на стуле с полотенцем в руках. Все остальные бегают вокруг неё, строят рожицы, дразнят, дотрагиваются до неё, щекочут. «</w:t>
      </w:r>
      <w:proofErr w:type="spellStart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Жужа</w:t>
      </w:r>
      <w:proofErr w:type="spellEnd"/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» терпит, но когда ей всё это надоедает, она вскакивает и начинает гоняться за «обидчиками» вокруг стула, стараясь отхлестать их полотенцем по спинам.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br/>
      </w:r>
      <w:r w:rsidRPr="00266E5A">
        <w:rPr>
          <w:rFonts w:ascii="Tahoma" w:eastAsia="Times New Roman" w:hAnsi="Tahoma" w:cs="Tahoma"/>
          <w:i/>
          <w:iCs/>
          <w:sz w:val="24"/>
          <w:szCs w:val="24"/>
          <w:highlight w:val="green"/>
          <w:lang w:eastAsia="ru-RU"/>
        </w:rPr>
        <w:t>Примечание</w:t>
      </w:r>
      <w:r w:rsidRPr="00266E5A">
        <w:rPr>
          <w:rFonts w:ascii="Tahoma" w:eastAsia="Times New Roman" w:hAnsi="Tahoma" w:cs="Tahoma"/>
          <w:sz w:val="24"/>
          <w:szCs w:val="24"/>
          <w:highlight w:val="green"/>
          <w:lang w:eastAsia="ru-RU"/>
        </w:rPr>
        <w:t>: взрослый следит за формой выражения «дразнилок». Они не должны быть обидными и болезненными.</w:t>
      </w:r>
    </w:p>
    <w:p w:rsidR="004C67C8" w:rsidRPr="007E45A6" w:rsidRDefault="00266E5A" w:rsidP="004C67C8">
      <w:pPr>
        <w:rPr>
          <w:sz w:val="24"/>
          <w:szCs w:val="24"/>
        </w:rPr>
      </w:pPr>
      <w:hyperlink r:id="rId5" w:tgtFrame="_blank" w:tooltip="ВКонтакте" w:history="1">
        <w:r w:rsidR="004C67C8" w:rsidRPr="007E45A6">
          <w:rPr>
            <w:rFonts w:ascii="Tahoma" w:eastAsia="Times New Roman" w:hAnsi="Tahoma" w:cs="Tahoma"/>
            <w:sz w:val="24"/>
            <w:szCs w:val="24"/>
            <w:u w:val="single"/>
            <w:lang w:eastAsia="ru-RU"/>
          </w:rPr>
          <w:br/>
        </w:r>
      </w:hyperlink>
    </w:p>
    <w:p w:rsidR="008C5AEC" w:rsidRPr="007E45A6" w:rsidRDefault="008C5AEC" w:rsidP="004C67C8">
      <w:pPr>
        <w:rPr>
          <w:sz w:val="24"/>
          <w:szCs w:val="24"/>
        </w:rPr>
      </w:pPr>
    </w:p>
    <w:p w:rsidR="008C5AEC" w:rsidRPr="007E45A6" w:rsidRDefault="008C5AEC" w:rsidP="004C67C8">
      <w:pPr>
        <w:rPr>
          <w:sz w:val="24"/>
          <w:szCs w:val="24"/>
        </w:rPr>
      </w:pPr>
    </w:p>
    <w:p w:rsidR="008C5AEC" w:rsidRPr="00266E5A" w:rsidRDefault="008C5AEC" w:rsidP="004C67C8">
      <w:pPr>
        <w:rPr>
          <w:sz w:val="24"/>
          <w:szCs w:val="24"/>
        </w:rPr>
      </w:pPr>
    </w:p>
    <w:p w:rsidR="00686617" w:rsidRPr="00686617" w:rsidRDefault="00686617" w:rsidP="004C67C8">
      <w:pPr>
        <w:rPr>
          <w:sz w:val="24"/>
          <w:szCs w:val="24"/>
          <w:lang w:val="en-US"/>
        </w:rPr>
      </w:pPr>
    </w:p>
    <w:sectPr w:rsidR="00686617" w:rsidRPr="00686617" w:rsidSect="00266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B1C79"/>
    <w:multiLevelType w:val="multilevel"/>
    <w:tmpl w:val="2F0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968A3"/>
    <w:multiLevelType w:val="multilevel"/>
    <w:tmpl w:val="21C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144AF"/>
    <w:multiLevelType w:val="multilevel"/>
    <w:tmpl w:val="84F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53AB8"/>
    <w:multiLevelType w:val="multilevel"/>
    <w:tmpl w:val="AC9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130CB"/>
    <w:multiLevelType w:val="multilevel"/>
    <w:tmpl w:val="51F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F3553"/>
    <w:multiLevelType w:val="multilevel"/>
    <w:tmpl w:val="EDA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7C8"/>
    <w:rsid w:val="00093E0C"/>
    <w:rsid w:val="00107C50"/>
    <w:rsid w:val="00266E5A"/>
    <w:rsid w:val="0035604B"/>
    <w:rsid w:val="004C67C8"/>
    <w:rsid w:val="00686617"/>
    <w:rsid w:val="007E45A6"/>
    <w:rsid w:val="008C5AEC"/>
    <w:rsid w:val="00C843D7"/>
    <w:rsid w:val="00EE2FA9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CC37-D50C-42D3-8530-DC14EA7D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0C"/>
  </w:style>
  <w:style w:type="paragraph" w:styleId="1">
    <w:name w:val="heading 1"/>
    <w:basedOn w:val="a"/>
    <w:link w:val="10"/>
    <w:uiPriority w:val="9"/>
    <w:qFormat/>
    <w:rsid w:val="004C6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67C8"/>
  </w:style>
  <w:style w:type="paragraph" w:styleId="a3">
    <w:name w:val="Normal (Web)"/>
    <w:basedOn w:val="a"/>
    <w:uiPriority w:val="99"/>
    <w:semiHidden/>
    <w:unhideWhenUsed/>
    <w:rsid w:val="004C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7C8"/>
    <w:rPr>
      <w:b/>
      <w:bCs/>
    </w:rPr>
  </w:style>
  <w:style w:type="character" w:styleId="a5">
    <w:name w:val="Emphasis"/>
    <w:basedOn w:val="a0"/>
    <w:uiPriority w:val="20"/>
    <w:qFormat/>
    <w:rsid w:val="004C67C8"/>
    <w:rPr>
      <w:i/>
      <w:iCs/>
    </w:rPr>
  </w:style>
  <w:style w:type="character" w:customStyle="1" w:styleId="b-share">
    <w:name w:val="b-share"/>
    <w:basedOn w:val="a0"/>
    <w:rsid w:val="004C67C8"/>
  </w:style>
  <w:style w:type="character" w:styleId="a6">
    <w:name w:val="Hyperlink"/>
    <w:basedOn w:val="a0"/>
    <w:uiPriority w:val="99"/>
    <w:semiHidden/>
    <w:unhideWhenUsed/>
    <w:rsid w:val="008C5AEC"/>
    <w:rPr>
      <w:color w:val="0000FF"/>
      <w:u w:val="single"/>
    </w:rPr>
  </w:style>
  <w:style w:type="paragraph" w:customStyle="1" w:styleId="c61">
    <w:name w:val="c61"/>
    <w:basedOn w:val="a"/>
    <w:rsid w:val="00686617"/>
    <w:pPr>
      <w:spacing w:after="0" w:line="240" w:lineRule="auto"/>
      <w:ind w:firstLine="708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01">
    <w:name w:val="c01"/>
    <w:basedOn w:val="a"/>
    <w:rsid w:val="00686617"/>
    <w:pPr>
      <w:spacing w:after="0" w:line="240" w:lineRule="auto"/>
      <w:ind w:firstLine="708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c32">
    <w:name w:val="c32"/>
    <w:basedOn w:val="a0"/>
    <w:rsid w:val="00686617"/>
    <w:rPr>
      <w:rFonts w:ascii="Times New Roman" w:hAnsi="Times New Roman" w:cs="Times New Roman" w:hint="default"/>
      <w:sz w:val="28"/>
      <w:szCs w:val="28"/>
    </w:rPr>
  </w:style>
  <w:style w:type="character" w:customStyle="1" w:styleId="c22">
    <w:name w:val="c22"/>
    <w:basedOn w:val="a0"/>
    <w:rsid w:val="00686617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2DFF1"/>
            <w:right w:val="none" w:sz="0" w:space="0" w:color="auto"/>
          </w:divBdr>
        </w:div>
        <w:div w:id="189145942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BE9FA"/>
            <w:right w:val="none" w:sz="0" w:space="0" w:color="auto"/>
          </w:divBdr>
        </w:div>
      </w:divsChild>
    </w:div>
    <w:div w:id="124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42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are.yandex.ru/go.xml?service=vkontakte&amp;url=http%3A%2F%2Fwww.baby.ru%2Fblogs%2Fpost%2F22023483-530580%2F&amp;title=%D0%B8%D0%B3%D1%80%D1%8B%20%D0%B4%D0%BB%D1%8F%20%D1%81%D0%BD%D1%8F%D1%82%D0%B8%D1%8F%20%D0%B0%D0%B3%D1%80%D0%B5%D1%81%D1%81%D0%B8%D0%B8%20%D1%83%20%D0%B4%D0%B5%D1%82%D0%B5%D0%B9&amp;image=http%3A%2F%2Fx.babysfera.ru%2Fi%2Ficons%2Flogo_big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2013-12-16T07:39:00Z</dcterms:created>
  <dcterms:modified xsi:type="dcterms:W3CDTF">2015-03-15T06:25:00Z</dcterms:modified>
</cp:coreProperties>
</file>